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8E3" w:rsidRDefault="008A28E3">
      <w:pPr>
        <w:pStyle w:val="ConsPlusTitlePage"/>
      </w:pPr>
      <w:r>
        <w:t xml:space="preserve">Документ предоставлен </w:t>
      </w:r>
      <w:hyperlink r:id="rId4" w:history="1">
        <w:r>
          <w:rPr>
            <w:color w:val="0000FF"/>
          </w:rPr>
          <w:t>КонсультантПлюс</w:t>
        </w:r>
      </w:hyperlink>
      <w:r>
        <w:br/>
      </w:r>
    </w:p>
    <w:p w:rsidR="008A28E3" w:rsidRDefault="008A28E3">
      <w:pPr>
        <w:pStyle w:val="ConsPlusNormal"/>
        <w:jc w:val="both"/>
        <w:outlineLvl w:val="0"/>
      </w:pPr>
    </w:p>
    <w:p w:rsidR="008A28E3" w:rsidRDefault="008A28E3">
      <w:pPr>
        <w:pStyle w:val="ConsPlusNormal"/>
        <w:outlineLvl w:val="0"/>
      </w:pPr>
      <w:r>
        <w:t>Зарегистрировано в Минюсте России 16 декабря 2016 г. N 44758</w:t>
      </w:r>
    </w:p>
    <w:p w:rsidR="008A28E3" w:rsidRDefault="008A28E3">
      <w:pPr>
        <w:pStyle w:val="ConsPlusNormal"/>
        <w:pBdr>
          <w:top w:val="single" w:sz="6" w:space="0" w:color="auto"/>
        </w:pBdr>
        <w:spacing w:before="100" w:after="100"/>
        <w:jc w:val="both"/>
        <w:rPr>
          <w:sz w:val="2"/>
          <w:szCs w:val="2"/>
        </w:rPr>
      </w:pPr>
    </w:p>
    <w:p w:rsidR="008A28E3" w:rsidRDefault="008A28E3">
      <w:pPr>
        <w:pStyle w:val="ConsPlusNormal"/>
      </w:pPr>
    </w:p>
    <w:p w:rsidR="008A28E3" w:rsidRDefault="008A28E3">
      <w:pPr>
        <w:pStyle w:val="ConsPlusTitle"/>
        <w:jc w:val="center"/>
      </w:pPr>
      <w:r>
        <w:t>МИНИСТЕРСТВО ФИНАНСОВ РОССИЙСКОЙ ФЕДЕРАЦИИ</w:t>
      </w:r>
    </w:p>
    <w:p w:rsidR="008A28E3" w:rsidRDefault="008A28E3">
      <w:pPr>
        <w:pStyle w:val="ConsPlusTitle"/>
        <w:jc w:val="center"/>
      </w:pPr>
    </w:p>
    <w:p w:rsidR="008A28E3" w:rsidRDefault="008A28E3">
      <w:pPr>
        <w:pStyle w:val="ConsPlusTitle"/>
        <w:jc w:val="center"/>
      </w:pPr>
      <w:r>
        <w:t>ПРИКАЗ</w:t>
      </w:r>
    </w:p>
    <w:p w:rsidR="008A28E3" w:rsidRDefault="008A28E3">
      <w:pPr>
        <w:pStyle w:val="ConsPlusTitle"/>
        <w:jc w:val="center"/>
      </w:pPr>
      <w:r>
        <w:t>от 30 августа 2016 г. N 144н</w:t>
      </w:r>
    </w:p>
    <w:p w:rsidR="008A28E3" w:rsidRDefault="008A28E3">
      <w:pPr>
        <w:pStyle w:val="ConsPlusTitle"/>
        <w:jc w:val="center"/>
      </w:pPr>
    </w:p>
    <w:p w:rsidR="008A28E3" w:rsidRDefault="008A28E3">
      <w:pPr>
        <w:pStyle w:val="ConsPlusTitle"/>
        <w:jc w:val="center"/>
      </w:pPr>
      <w:r>
        <w:t>ОБ УТВЕРЖДЕНИИ ПОРЯДКА</w:t>
      </w:r>
    </w:p>
    <w:p w:rsidR="008A28E3" w:rsidRDefault="008A28E3">
      <w:pPr>
        <w:pStyle w:val="ConsPlusTitle"/>
        <w:jc w:val="center"/>
      </w:pPr>
      <w:r>
        <w:t>ИСПОЛЬЗОВАНИЯ ЕДИНОЙ АВТОМАТИЗИРОВАННОЙ ИНФОРМАЦИОННОЙ</w:t>
      </w:r>
    </w:p>
    <w:p w:rsidR="008A28E3" w:rsidRDefault="008A28E3">
      <w:pPr>
        <w:pStyle w:val="ConsPlusTitle"/>
        <w:jc w:val="center"/>
      </w:pPr>
      <w:r>
        <w:t>СИСТЕМЫ ТАМОЖЕННЫХ ОРГАНОВ ПРИ ТАМОЖЕННОМ КОНТРОЛЕ,</w:t>
      </w:r>
    </w:p>
    <w:p w:rsidR="008A28E3" w:rsidRDefault="008A28E3">
      <w:pPr>
        <w:pStyle w:val="ConsPlusTitle"/>
        <w:jc w:val="center"/>
      </w:pPr>
      <w:r>
        <w:t>ТАМОЖЕННОМ ДЕКЛАРИРОВАНИИ И ВЫПУСКЕ (ОТКАЗЕ В ВЫПУСКЕ)</w:t>
      </w:r>
    </w:p>
    <w:p w:rsidR="008A28E3" w:rsidRDefault="008A28E3">
      <w:pPr>
        <w:pStyle w:val="ConsPlusTitle"/>
        <w:jc w:val="center"/>
      </w:pPr>
      <w:r>
        <w:t>ТОВАРОВ, ПОМЕЩАЕМЫХ ПОД ТАМОЖЕННУЮ ПРОЦЕДУРУ</w:t>
      </w:r>
    </w:p>
    <w:p w:rsidR="008A28E3" w:rsidRDefault="008A28E3">
      <w:pPr>
        <w:pStyle w:val="ConsPlusTitle"/>
        <w:jc w:val="center"/>
      </w:pPr>
      <w:r>
        <w:t>ТАМОЖЕННОГО ТРАНЗИТА, В ЭЛЕКТРОННОЙ ФОРМЕ</w:t>
      </w:r>
    </w:p>
    <w:p w:rsidR="008A28E3" w:rsidRDefault="008A28E3">
      <w:pPr>
        <w:pStyle w:val="ConsPlusNormal"/>
        <w:ind w:firstLine="540"/>
        <w:jc w:val="both"/>
      </w:pPr>
    </w:p>
    <w:p w:rsidR="008A28E3" w:rsidRDefault="008A28E3">
      <w:pPr>
        <w:pStyle w:val="ConsPlusNormal"/>
        <w:ind w:firstLine="540"/>
        <w:jc w:val="both"/>
      </w:pPr>
      <w:r>
        <w:t xml:space="preserve">В соответствии с </w:t>
      </w:r>
      <w:hyperlink r:id="rId5" w:history="1">
        <w:r>
          <w:rPr>
            <w:color w:val="0000FF"/>
          </w:rPr>
          <w:t>частью 3 статьи 97</w:t>
        </w:r>
      </w:hyperlink>
      <w:r>
        <w:t xml:space="preserve"> Федерального закона от 27 ноября 2010 г. N 311-ФЗ "О таможенном регулировании в Российской Федерации" (Собрание законодательства Российской Федерации, 2010, N 48, ст. 6252) приказываю:</w:t>
      </w:r>
    </w:p>
    <w:p w:rsidR="008A28E3" w:rsidRDefault="008A28E3">
      <w:pPr>
        <w:pStyle w:val="ConsPlusNormal"/>
        <w:ind w:firstLine="540"/>
        <w:jc w:val="both"/>
      </w:pPr>
      <w:r>
        <w:t xml:space="preserve">1. Утвердить прилагаемый </w:t>
      </w:r>
      <w:hyperlink w:anchor="P34" w:history="1">
        <w:r>
          <w:rPr>
            <w:color w:val="0000FF"/>
          </w:rPr>
          <w:t>Порядок</w:t>
        </w:r>
      </w:hyperlink>
      <w:r>
        <w:t xml:space="preserve"> использования Единой автоматизированной информационной системы таможенных органов при таможенном контроле, таможенном декларировании и выпуске (отказе в выпуске) товаров, помещаемых под таможенную процедуру таможенного транзита, в электронной форме (далее - Порядок).</w:t>
      </w:r>
    </w:p>
    <w:p w:rsidR="008A28E3" w:rsidRDefault="008A28E3">
      <w:pPr>
        <w:pStyle w:val="ConsPlusNormal"/>
        <w:ind w:firstLine="540"/>
        <w:jc w:val="both"/>
      </w:pPr>
      <w:r>
        <w:t xml:space="preserve">2. Федеральной таможенной службе (В.И. Булавину) обеспечить исполнение </w:t>
      </w:r>
      <w:hyperlink w:anchor="P34" w:history="1">
        <w:r>
          <w:rPr>
            <w:color w:val="0000FF"/>
          </w:rPr>
          <w:t>Порядка</w:t>
        </w:r>
      </w:hyperlink>
      <w:r>
        <w:t>.</w:t>
      </w:r>
    </w:p>
    <w:p w:rsidR="008A28E3" w:rsidRDefault="008A28E3">
      <w:pPr>
        <w:pStyle w:val="ConsPlusNormal"/>
        <w:ind w:firstLine="540"/>
        <w:jc w:val="both"/>
      </w:pPr>
      <w:r>
        <w:t>3. Настоящий приказ вступает в силу по истечении 90 дней после дня его официального опубликования.</w:t>
      </w:r>
    </w:p>
    <w:p w:rsidR="008A28E3" w:rsidRDefault="008A28E3">
      <w:pPr>
        <w:pStyle w:val="ConsPlusNormal"/>
        <w:ind w:firstLine="540"/>
        <w:jc w:val="both"/>
      </w:pPr>
      <w:r>
        <w:t>4. Контроль за исполнением настоящего приказа возложить на заместителя Министра финансов Российской Федерации И.В. Трунина.</w:t>
      </w:r>
    </w:p>
    <w:p w:rsidR="008A28E3" w:rsidRDefault="008A28E3">
      <w:pPr>
        <w:pStyle w:val="ConsPlusNormal"/>
        <w:ind w:firstLine="540"/>
        <w:jc w:val="both"/>
      </w:pPr>
    </w:p>
    <w:p w:rsidR="008A28E3" w:rsidRDefault="008A28E3">
      <w:pPr>
        <w:pStyle w:val="ConsPlusNormal"/>
        <w:jc w:val="right"/>
      </w:pPr>
      <w:r>
        <w:t>Министр</w:t>
      </w:r>
    </w:p>
    <w:p w:rsidR="008A28E3" w:rsidRDefault="008A28E3">
      <w:pPr>
        <w:pStyle w:val="ConsPlusNormal"/>
        <w:jc w:val="right"/>
      </w:pPr>
      <w:r>
        <w:t>А.Г.СИЛУАНОВ</w:t>
      </w:r>
    </w:p>
    <w:p w:rsidR="008A28E3" w:rsidRDefault="008A28E3">
      <w:pPr>
        <w:pStyle w:val="ConsPlusNormal"/>
        <w:jc w:val="center"/>
      </w:pPr>
    </w:p>
    <w:p w:rsidR="008A28E3" w:rsidRDefault="008A28E3">
      <w:pPr>
        <w:pStyle w:val="ConsPlusNormal"/>
        <w:jc w:val="center"/>
      </w:pPr>
    </w:p>
    <w:p w:rsidR="008A28E3" w:rsidRDefault="008A28E3">
      <w:pPr>
        <w:pStyle w:val="ConsPlusNormal"/>
        <w:jc w:val="center"/>
      </w:pPr>
    </w:p>
    <w:p w:rsidR="008A28E3" w:rsidRDefault="008A28E3">
      <w:pPr>
        <w:pStyle w:val="ConsPlusNormal"/>
        <w:jc w:val="center"/>
      </w:pPr>
    </w:p>
    <w:p w:rsidR="008A28E3" w:rsidRDefault="008A28E3">
      <w:pPr>
        <w:pStyle w:val="ConsPlusNormal"/>
        <w:jc w:val="center"/>
      </w:pPr>
    </w:p>
    <w:p w:rsidR="008A28E3" w:rsidRDefault="008A28E3">
      <w:pPr>
        <w:pStyle w:val="ConsPlusNormal"/>
        <w:jc w:val="right"/>
        <w:outlineLvl w:val="0"/>
      </w:pPr>
      <w:r>
        <w:t>Приложение</w:t>
      </w:r>
    </w:p>
    <w:p w:rsidR="008A28E3" w:rsidRDefault="008A28E3">
      <w:pPr>
        <w:pStyle w:val="ConsPlusNormal"/>
        <w:jc w:val="right"/>
      </w:pPr>
      <w:r>
        <w:t>к приказу Министерства финансов</w:t>
      </w:r>
    </w:p>
    <w:p w:rsidR="008A28E3" w:rsidRDefault="008A28E3">
      <w:pPr>
        <w:pStyle w:val="ConsPlusNormal"/>
        <w:jc w:val="right"/>
      </w:pPr>
      <w:r>
        <w:t>Российской Федерации</w:t>
      </w:r>
    </w:p>
    <w:p w:rsidR="008A28E3" w:rsidRDefault="008A28E3">
      <w:pPr>
        <w:pStyle w:val="ConsPlusNormal"/>
        <w:jc w:val="right"/>
      </w:pPr>
      <w:r>
        <w:t>от 30.08.2016 N 144н</w:t>
      </w:r>
    </w:p>
    <w:p w:rsidR="008A28E3" w:rsidRDefault="008A28E3">
      <w:pPr>
        <w:pStyle w:val="ConsPlusNormal"/>
        <w:jc w:val="right"/>
      </w:pPr>
    </w:p>
    <w:p w:rsidR="008A28E3" w:rsidRDefault="008A28E3">
      <w:pPr>
        <w:pStyle w:val="ConsPlusTitle"/>
        <w:jc w:val="center"/>
      </w:pPr>
      <w:bookmarkStart w:id="0" w:name="P34"/>
      <w:bookmarkEnd w:id="0"/>
      <w:r>
        <w:t>ПОРЯДОК</w:t>
      </w:r>
    </w:p>
    <w:p w:rsidR="008A28E3" w:rsidRDefault="008A28E3">
      <w:pPr>
        <w:pStyle w:val="ConsPlusTitle"/>
        <w:jc w:val="center"/>
      </w:pPr>
      <w:r>
        <w:t>ИСПОЛЬЗОВАНИЯ ЕДИНОЙ АВТОМАТИЗИРОВАННОЙ ИНФОРМАЦИОННОЙ</w:t>
      </w:r>
    </w:p>
    <w:p w:rsidR="008A28E3" w:rsidRDefault="008A28E3">
      <w:pPr>
        <w:pStyle w:val="ConsPlusTitle"/>
        <w:jc w:val="center"/>
      </w:pPr>
      <w:r>
        <w:t>СИСТЕМЫ ТАМОЖЕННЫХ ОРГАНОВ ПРИ ТАМОЖЕННОМ КОНТРОЛЕ,</w:t>
      </w:r>
    </w:p>
    <w:p w:rsidR="008A28E3" w:rsidRDefault="008A28E3">
      <w:pPr>
        <w:pStyle w:val="ConsPlusTitle"/>
        <w:jc w:val="center"/>
      </w:pPr>
      <w:r>
        <w:t>ТАМОЖЕННОМ ДЕКЛАРИРОВАНИИ И ВЫПУСКЕ (ОТКАЗЕ В ВЫПУСКЕ)</w:t>
      </w:r>
    </w:p>
    <w:p w:rsidR="008A28E3" w:rsidRDefault="008A28E3">
      <w:pPr>
        <w:pStyle w:val="ConsPlusTitle"/>
        <w:jc w:val="center"/>
      </w:pPr>
      <w:r>
        <w:t>ТОВАРОВ, ПОМЕЩАЕМЫХ ПОД ТАМОЖЕННУЮ ПРОЦЕДУРУ</w:t>
      </w:r>
    </w:p>
    <w:p w:rsidR="008A28E3" w:rsidRDefault="008A28E3">
      <w:pPr>
        <w:pStyle w:val="ConsPlusTitle"/>
        <w:jc w:val="center"/>
      </w:pPr>
      <w:r>
        <w:t>ТАМОЖЕННОГО ТРАНЗИТА, В ЭЛЕКТРОННОЙ ФОРМЕ</w:t>
      </w:r>
    </w:p>
    <w:p w:rsidR="008A28E3" w:rsidRDefault="008A28E3">
      <w:pPr>
        <w:pStyle w:val="ConsPlusNormal"/>
        <w:jc w:val="center"/>
      </w:pPr>
    </w:p>
    <w:p w:rsidR="008A28E3" w:rsidRDefault="008A28E3">
      <w:pPr>
        <w:pStyle w:val="ConsPlusNormal"/>
        <w:jc w:val="center"/>
        <w:outlineLvl w:val="1"/>
      </w:pPr>
      <w:r>
        <w:t>I. Общие положения</w:t>
      </w:r>
    </w:p>
    <w:p w:rsidR="008A28E3" w:rsidRDefault="008A28E3">
      <w:pPr>
        <w:pStyle w:val="ConsPlusNormal"/>
        <w:jc w:val="center"/>
      </w:pPr>
    </w:p>
    <w:p w:rsidR="008A28E3" w:rsidRDefault="008A28E3">
      <w:pPr>
        <w:pStyle w:val="ConsPlusNormal"/>
        <w:ind w:firstLine="540"/>
        <w:jc w:val="both"/>
      </w:pPr>
      <w:r>
        <w:t xml:space="preserve">1. Порядок использования Единой автоматизированной информационной системы таможенных органов при таможенном контроле, таможенном декларировании и выпуске (отказе </w:t>
      </w:r>
      <w:r>
        <w:lastRenderedPageBreak/>
        <w:t>в выпуске) товаров, помещаемых под таможенную процедуру таможенного транзита, в электронной форме (далее - Порядок) определяет последовательность действий по использованию Единой автоматизированной информационной системы таможенных органов (далее - ЕАИС таможенных органов) при:</w:t>
      </w:r>
    </w:p>
    <w:p w:rsidR="008A28E3" w:rsidRDefault="008A28E3">
      <w:pPr>
        <w:pStyle w:val="ConsPlusNormal"/>
        <w:ind w:firstLine="540"/>
        <w:jc w:val="both"/>
      </w:pPr>
      <w:r>
        <w:t>представлении декларантом таможенным органам документов и сведений в электронном виде при декларировании товаров, помещаемых под таможенную процедуру таможенного транзита, в том числе при приеме, регистрации (отказе в регистрации) транзитной декларации, поданной в виде электронного документа (электронной транзитной декларации);</w:t>
      </w:r>
    </w:p>
    <w:p w:rsidR="008A28E3" w:rsidRDefault="008A28E3">
      <w:pPr>
        <w:pStyle w:val="ConsPlusNormal"/>
        <w:ind w:firstLine="540"/>
        <w:jc w:val="both"/>
      </w:pPr>
      <w:r>
        <w:t>принятии решения о выпуске (отказе в выпуске) товаров, помещаемых под таможенную процедуру таможенного транзита, декларируемых в электронной форме;</w:t>
      </w:r>
    </w:p>
    <w:p w:rsidR="008A28E3" w:rsidRDefault="008A28E3">
      <w:pPr>
        <w:pStyle w:val="ConsPlusNormal"/>
        <w:ind w:firstLine="540"/>
        <w:jc w:val="both"/>
      </w:pPr>
      <w:r>
        <w:t>взаимодействии таможенных органов с декларантами и перевозчиками при осуществлении таможенного контроля в отношении товаров, помещаемых под таможенную процедуру таможенного транзита при разгрузке, перегрузке (перевалке), иных грузовых операциях, замене транспортного средства международной перевозки, возникновении обстоятельств, препятствующих перевозке товаров, помещаемых под таможенную процедуру таможенного транзита;</w:t>
      </w:r>
    </w:p>
    <w:p w:rsidR="008A28E3" w:rsidRDefault="008A28E3">
      <w:pPr>
        <w:pStyle w:val="ConsPlusNormal"/>
        <w:ind w:firstLine="540"/>
        <w:jc w:val="both"/>
      </w:pPr>
      <w:r>
        <w:t>продлении срока таможенного транзита;</w:t>
      </w:r>
    </w:p>
    <w:p w:rsidR="008A28E3" w:rsidRDefault="008A28E3">
      <w:pPr>
        <w:pStyle w:val="ConsPlusNormal"/>
        <w:ind w:firstLine="540"/>
        <w:jc w:val="both"/>
      </w:pPr>
      <w:r>
        <w:t>прибытии товаров, помещаемых под таможенную процедуру таможенного транзита, на территорию Российской Федерации.</w:t>
      </w:r>
    </w:p>
    <w:p w:rsidR="008A28E3" w:rsidRDefault="008A28E3">
      <w:pPr>
        <w:pStyle w:val="ConsPlusNormal"/>
        <w:ind w:firstLine="540"/>
        <w:jc w:val="both"/>
      </w:pPr>
      <w:r>
        <w:t>2. Порядок применяется при перемещении товаров по территории Российской Федерации в соответствии с таможенной процедурой таможенного транзита.</w:t>
      </w:r>
    </w:p>
    <w:p w:rsidR="008A28E3" w:rsidRDefault="008A28E3">
      <w:pPr>
        <w:pStyle w:val="ConsPlusNormal"/>
        <w:ind w:firstLine="540"/>
        <w:jc w:val="both"/>
      </w:pPr>
      <w:r>
        <w:t>Порядок не применяется при совершении таможенных операций в отношении железнодорожных транспортных средств и товаров, перемещаемых ими через таможенную границу Евразийского экономического союза, в железнодорожных пунктах пропуска через государственную границу Российской Федерации, при представлении перевозчиком либо уполномоченными им лицами документов и сведений в электронном виде.</w:t>
      </w:r>
    </w:p>
    <w:p w:rsidR="008A28E3" w:rsidRDefault="008A28E3">
      <w:pPr>
        <w:pStyle w:val="ConsPlusNormal"/>
        <w:ind w:firstLine="540"/>
        <w:jc w:val="both"/>
      </w:pPr>
      <w:r>
        <w:t xml:space="preserve">3. Взаимодействие декларантов и перевозчиков с таможенными органами осуществляется посредством электронного способа обмена информацией, при соблюдении условий, изложенных в </w:t>
      </w:r>
      <w:hyperlink w:anchor="P52" w:history="1">
        <w:r>
          <w:rPr>
            <w:color w:val="0000FF"/>
          </w:rPr>
          <w:t>пунктах 3.1</w:t>
        </w:r>
      </w:hyperlink>
      <w:r>
        <w:t xml:space="preserve"> и </w:t>
      </w:r>
      <w:hyperlink w:anchor="P53" w:history="1">
        <w:r>
          <w:rPr>
            <w:color w:val="0000FF"/>
          </w:rPr>
          <w:t>3.2</w:t>
        </w:r>
      </w:hyperlink>
      <w:r>
        <w:t xml:space="preserve"> настоящего Порядка.</w:t>
      </w:r>
    </w:p>
    <w:p w:rsidR="008A28E3" w:rsidRDefault="008A28E3">
      <w:pPr>
        <w:pStyle w:val="ConsPlusNormal"/>
        <w:ind w:firstLine="540"/>
        <w:jc w:val="both"/>
      </w:pPr>
      <w:bookmarkStart w:id="1" w:name="P52"/>
      <w:bookmarkEnd w:id="1"/>
      <w:r>
        <w:t xml:space="preserve">3.1. Обмен информацией осуществляется в соответствии со спецификацией интерфейса взаимодействия между информационными системами таможенных органов и информационными системами, предназначенными для представления участниками внешнеэкономической деятельности сведений таможенным органам в электронной форме, разработанной в соответствии с </w:t>
      </w:r>
      <w:hyperlink r:id="rId6" w:history="1">
        <w:r>
          <w:rPr>
            <w:color w:val="0000FF"/>
          </w:rPr>
          <w:t>порядком</w:t>
        </w:r>
      </w:hyperlink>
      <w:r>
        <w:t>, утвержденным приказом Федеральной таможенной службы от 24 января 2008 г. N 52 "О внедрении информационной технологии представления таможенным органам сведений в электронной форме для целей таможенного оформления товаров, в том числе с использованием международной ассоциации сетей "Интернет" (зарегистрирован Минюстом России 21.02.2008, регистрационный N 11201) (далее - приказ ФТС России от 24 января 2008 г. N 52);</w:t>
      </w:r>
    </w:p>
    <w:p w:rsidR="008A28E3" w:rsidRDefault="008A28E3">
      <w:pPr>
        <w:pStyle w:val="ConsPlusNormal"/>
        <w:ind w:firstLine="540"/>
        <w:jc w:val="both"/>
      </w:pPr>
      <w:bookmarkStart w:id="2" w:name="P53"/>
      <w:bookmarkEnd w:id="2"/>
      <w:r>
        <w:t xml:space="preserve">3.2. Обмен информацией осуществляется с использованием усиленных квалифицированных электронных подписей (далее - ЭП) в порядке, определенном Федеральным </w:t>
      </w:r>
      <w:hyperlink r:id="rId7"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в том числе с идентификацией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28E3" w:rsidRDefault="008A28E3">
      <w:pPr>
        <w:pStyle w:val="ConsPlusNormal"/>
        <w:ind w:firstLine="540"/>
        <w:jc w:val="both"/>
      </w:pPr>
      <w:r>
        <w:t>4. В случае возникновения нештатных ситуаций, препятствующих дальнейшему обмену сведениями в электронном виде, отсутствия у декларанта или перевозчика возможности осуществления обмена с таможенными органами сведениями и документами в электронном виде таможенные операции совершаются в общеустановленном порядке с использованием документов на бумажных носителях.</w:t>
      </w:r>
    </w:p>
    <w:p w:rsidR="008A28E3" w:rsidRDefault="008A28E3">
      <w:pPr>
        <w:pStyle w:val="ConsPlusNormal"/>
        <w:ind w:firstLine="540"/>
        <w:jc w:val="both"/>
      </w:pPr>
    </w:p>
    <w:p w:rsidR="008A28E3" w:rsidRDefault="008A28E3">
      <w:pPr>
        <w:pStyle w:val="ConsPlusNormal"/>
        <w:jc w:val="center"/>
        <w:outlineLvl w:val="1"/>
      </w:pPr>
      <w:r>
        <w:t>II. Использование ЕАИС таможенных органов при представлении</w:t>
      </w:r>
    </w:p>
    <w:p w:rsidR="008A28E3" w:rsidRDefault="008A28E3">
      <w:pPr>
        <w:pStyle w:val="ConsPlusNormal"/>
        <w:jc w:val="center"/>
      </w:pPr>
      <w:r>
        <w:lastRenderedPageBreak/>
        <w:t>таможенным органам документов и сведений в электронном виде</w:t>
      </w:r>
    </w:p>
    <w:p w:rsidR="008A28E3" w:rsidRDefault="008A28E3">
      <w:pPr>
        <w:pStyle w:val="ConsPlusNormal"/>
        <w:ind w:firstLine="540"/>
        <w:jc w:val="both"/>
      </w:pPr>
    </w:p>
    <w:p w:rsidR="008A28E3" w:rsidRDefault="008A28E3">
      <w:pPr>
        <w:pStyle w:val="ConsPlusNormal"/>
        <w:ind w:firstLine="540"/>
        <w:jc w:val="both"/>
      </w:pPr>
      <w:bookmarkStart w:id="3" w:name="P59"/>
      <w:bookmarkEnd w:id="3"/>
      <w:r>
        <w:t>5. Электронная транзитная декларация, документы, представленные в виде электронных документов, а также сведения из документов, составленных в письменной форме, представленные в электронном виде, с использованием специализированных программных средств &lt;*&gt;, при соблюдении требований по обеспечению защиты информации, установленных законодательством Российской Федерации, представляются декларантами или перевозчиками по структуре и в форматах (далее - Требования к документам), определенных:</w:t>
      </w:r>
    </w:p>
    <w:p w:rsidR="008A28E3" w:rsidRDefault="008A28E3">
      <w:pPr>
        <w:pStyle w:val="ConsPlusNormal"/>
        <w:ind w:firstLine="540"/>
        <w:jc w:val="both"/>
      </w:pPr>
      <w:r>
        <w:t>--------------------------------</w:t>
      </w:r>
    </w:p>
    <w:p w:rsidR="008A28E3" w:rsidRDefault="008A28E3">
      <w:pPr>
        <w:pStyle w:val="ConsPlusNormal"/>
        <w:ind w:firstLine="540"/>
        <w:jc w:val="both"/>
      </w:pPr>
      <w:r>
        <w:t xml:space="preserve">&lt;*&gt; Программное обеспечение информационных систем, прошедших испытания в </w:t>
      </w:r>
      <w:hyperlink r:id="rId8" w:history="1">
        <w:r>
          <w:rPr>
            <w:color w:val="0000FF"/>
          </w:rPr>
          <w:t>порядке</w:t>
        </w:r>
      </w:hyperlink>
      <w:r>
        <w:t>, определенном приказом ФТС России от 24 января 2008 г. N 52, или автоматизированной подсистемы ФТС России "Личный кабинет" (http://edata.customs.ru/ed).</w:t>
      </w:r>
    </w:p>
    <w:p w:rsidR="008A28E3" w:rsidRDefault="008A28E3">
      <w:pPr>
        <w:pStyle w:val="ConsPlusNormal"/>
        <w:ind w:firstLine="540"/>
        <w:jc w:val="both"/>
      </w:pPr>
    </w:p>
    <w:p w:rsidR="008A28E3" w:rsidRDefault="008A28E3">
      <w:pPr>
        <w:pStyle w:val="ConsPlusNormal"/>
        <w:ind w:firstLine="540"/>
        <w:jc w:val="both"/>
      </w:pPr>
      <w:hyperlink r:id="rId9" w:history="1">
        <w:r>
          <w:rPr>
            <w:color w:val="0000FF"/>
          </w:rPr>
          <w:t>Решением</w:t>
        </w:r>
      </w:hyperlink>
      <w:r>
        <w:t xml:space="preserve"> Коллегии Евразийской экономической комиссии от 12 ноября 2013 г. N 254 "О структурах и форматах электронных копий таможенных документов" (официальный сайт Евразийской экономической комиссии http://www.eurasiancommission.org/, 13 ноября 2013 г.);</w:t>
      </w:r>
    </w:p>
    <w:p w:rsidR="008A28E3" w:rsidRDefault="008A28E3">
      <w:pPr>
        <w:pStyle w:val="ConsPlusNormal"/>
        <w:ind w:firstLine="540"/>
        <w:jc w:val="both"/>
      </w:pPr>
      <w:r>
        <w:t xml:space="preserve">альбомом форматов электронных форм документов, предназначенных для организации взаимодействия между информационными системами таможенных органов и информационными системами, предназначенными для представления участниками внешнеэкономической деятельности сведений таможенным органам в электронной форме, предусмотренным </w:t>
      </w:r>
      <w:hyperlink r:id="rId10" w:history="1">
        <w:r>
          <w:rPr>
            <w:color w:val="0000FF"/>
          </w:rPr>
          <w:t>приказом</w:t>
        </w:r>
      </w:hyperlink>
      <w:r>
        <w:t xml:space="preserve"> ФТС России от 24 января 2008 г. N 52.</w:t>
      </w:r>
    </w:p>
    <w:p w:rsidR="008A28E3" w:rsidRDefault="008A28E3">
      <w:pPr>
        <w:pStyle w:val="ConsPlusNormal"/>
        <w:ind w:firstLine="540"/>
        <w:jc w:val="both"/>
      </w:pPr>
      <w:r>
        <w:t>С помощью штатных программных средств ЕАИС таможенных органов, применяемых при регистрации прибытия, сведения, содержащиеся в электронной транзитной декларации, используются в качестве предварительной информации о товарах и транспортных средствах, перемещаемых через таможенную границу Евразийского экономического союза, в отношении товаров, ввозимых на таможенную территорию Евразийского экономического союза, в случае если представление предварительной информации является обязательным в соответствии с правом Евразийского экономического союза.</w:t>
      </w:r>
    </w:p>
    <w:p w:rsidR="008A28E3" w:rsidRDefault="008A28E3">
      <w:pPr>
        <w:pStyle w:val="ConsPlusNormal"/>
        <w:ind w:firstLine="540"/>
        <w:jc w:val="both"/>
      </w:pPr>
      <w:bookmarkStart w:id="4" w:name="P66"/>
      <w:bookmarkEnd w:id="4"/>
      <w:r>
        <w:t>6. Документы, содержащие графические элементы, которые не могут быть преобразованы в текстовый вид (технологические схемы, чертежи, диаграммы, графики, изображения (фотографии, рисунки) товаров) (далее - графические документы), представляются в виде электронных образов, в том числе полученных путем сканирования бумажных носителей.</w:t>
      </w:r>
    </w:p>
    <w:p w:rsidR="008A28E3" w:rsidRDefault="008A28E3">
      <w:pPr>
        <w:pStyle w:val="ConsPlusNormal"/>
        <w:ind w:firstLine="540"/>
        <w:jc w:val="both"/>
      </w:pPr>
      <w:bookmarkStart w:id="5" w:name="P67"/>
      <w:bookmarkEnd w:id="5"/>
      <w:r>
        <w:t>7. Сведения в электронных документах должны быть идентичны сведениям, содержащимся в оригиналах документов, копиях документов, заверенных в установленном порядке, в том числе в части языка, на котором последние заполнены, также допускается представление перевода указанных сведений с иностранного языка на русский.</w:t>
      </w:r>
    </w:p>
    <w:p w:rsidR="008A28E3" w:rsidRDefault="008A28E3">
      <w:pPr>
        <w:pStyle w:val="ConsPlusNormal"/>
        <w:ind w:firstLine="540"/>
        <w:jc w:val="both"/>
      </w:pPr>
      <w:r>
        <w:t xml:space="preserve">При запросе таможенным органом в соответствии с </w:t>
      </w:r>
      <w:hyperlink r:id="rId11" w:history="1">
        <w:r>
          <w:rPr>
            <w:color w:val="0000FF"/>
          </w:rPr>
          <w:t>пунктом 7 статьи 183</w:t>
        </w:r>
      </w:hyperlink>
      <w:r>
        <w:t xml:space="preserve"> Таможенного кодекса Таможенного союза (Собрание законодательства Российской Федерации, 2010, N 50, ст. 6615) (далее - Кодекс) перевода сведений, содержащихся в документах, такие сведения предоставляются декларантами или перевозчиками по структуре и в форматах, соответствующих Требованиям к документам.</w:t>
      </w:r>
    </w:p>
    <w:p w:rsidR="008A28E3" w:rsidRDefault="008A28E3">
      <w:pPr>
        <w:pStyle w:val="ConsPlusNormal"/>
        <w:ind w:firstLine="540"/>
        <w:jc w:val="both"/>
      </w:pPr>
      <w:r>
        <w:t xml:space="preserve">В случае если специализированное программное средство декларанта или перевозчика не позволяет сформировать документ на языке оригинала документа кириллицей или латиницей, допускается представление таких документов в виде графических документов в соответствии с </w:t>
      </w:r>
      <w:hyperlink w:anchor="P66" w:history="1">
        <w:r>
          <w:rPr>
            <w:color w:val="0000FF"/>
          </w:rPr>
          <w:t>пунктом 6</w:t>
        </w:r>
      </w:hyperlink>
      <w:r>
        <w:t xml:space="preserve"> Порядка.</w:t>
      </w:r>
    </w:p>
    <w:p w:rsidR="008A28E3" w:rsidRDefault="008A28E3">
      <w:pPr>
        <w:pStyle w:val="ConsPlusNormal"/>
        <w:ind w:firstLine="540"/>
        <w:jc w:val="both"/>
      </w:pPr>
      <w:r>
        <w:t xml:space="preserve">8. Представление таможенным органам документов, для которых в соответствии с Требованиями к документам определены структура и форматы, в виде графических документов запрещается, за исключением случая, указанного в </w:t>
      </w:r>
      <w:hyperlink w:anchor="P67" w:history="1">
        <w:r>
          <w:rPr>
            <w:color w:val="0000FF"/>
          </w:rPr>
          <w:t>пункте 7</w:t>
        </w:r>
      </w:hyperlink>
      <w:r>
        <w:t xml:space="preserve"> Порядка.</w:t>
      </w:r>
    </w:p>
    <w:p w:rsidR="008A28E3" w:rsidRDefault="008A28E3">
      <w:pPr>
        <w:pStyle w:val="ConsPlusNormal"/>
        <w:ind w:firstLine="540"/>
        <w:jc w:val="both"/>
      </w:pPr>
      <w:r>
        <w:t xml:space="preserve">9. Сведения, отраженные в электронных документах, указанных в </w:t>
      </w:r>
      <w:hyperlink w:anchor="P59" w:history="1">
        <w:r>
          <w:rPr>
            <w:color w:val="0000FF"/>
          </w:rPr>
          <w:t>пункте 5</w:t>
        </w:r>
      </w:hyperlink>
      <w:r>
        <w:t xml:space="preserve"> Порядка, в том числе в графических документах (</w:t>
      </w:r>
      <w:hyperlink w:anchor="P66" w:history="1">
        <w:r>
          <w:rPr>
            <w:color w:val="0000FF"/>
          </w:rPr>
          <w:t>пункт 6</w:t>
        </w:r>
      </w:hyperlink>
      <w:r>
        <w:t xml:space="preserve"> Порядка), заявляемые декларантом или перевозчиком таможенному органу, являются сведениями, необходимыми для таможенных целей, и удостоверяются ЭП лица, представляющего документы и сведения в электронном виде.</w:t>
      </w:r>
    </w:p>
    <w:p w:rsidR="008A28E3" w:rsidRDefault="008A28E3">
      <w:pPr>
        <w:pStyle w:val="ConsPlusNormal"/>
        <w:ind w:firstLine="540"/>
        <w:jc w:val="both"/>
      </w:pPr>
      <w:r>
        <w:t xml:space="preserve">10. Электронная транзитная декларация, электронные документы, на основании которых заполнена электронная транзитная декларация, необходимые для таможенного контроля, </w:t>
      </w:r>
      <w:r>
        <w:lastRenderedPageBreak/>
        <w:t>предварительно размещаются декларантом или перевозчиком в электронном архиве документов декларанта (далее - ЭАДД), находящемся в ЕАИС таможенных органов, до подачи электронной транзитной декларации в таможенный орган.</w:t>
      </w:r>
    </w:p>
    <w:p w:rsidR="008A28E3" w:rsidRDefault="008A28E3">
      <w:pPr>
        <w:pStyle w:val="ConsPlusNormal"/>
        <w:ind w:firstLine="540"/>
        <w:jc w:val="both"/>
      </w:pPr>
      <w:r>
        <w:t>Электронной транзитной декларации и каждому электронному документу, помещенному в ЭАДД, автоматически присваивается идентификационный номер (далее - ИН документа), который сообщается декларанту или перевозчику посредством направления электронного сообщения.</w:t>
      </w:r>
    </w:p>
    <w:p w:rsidR="008A28E3" w:rsidRDefault="008A28E3">
      <w:pPr>
        <w:pStyle w:val="ConsPlusNormal"/>
        <w:ind w:firstLine="540"/>
        <w:jc w:val="both"/>
      </w:pPr>
    </w:p>
    <w:p w:rsidR="008A28E3" w:rsidRDefault="008A28E3">
      <w:pPr>
        <w:pStyle w:val="ConsPlusNormal"/>
        <w:jc w:val="center"/>
        <w:outlineLvl w:val="1"/>
      </w:pPr>
      <w:bookmarkStart w:id="6" w:name="P75"/>
      <w:bookmarkEnd w:id="6"/>
      <w:r>
        <w:t>III. Использование ЕАИС таможенных органов при подаче,</w:t>
      </w:r>
    </w:p>
    <w:p w:rsidR="008A28E3" w:rsidRDefault="008A28E3">
      <w:pPr>
        <w:pStyle w:val="ConsPlusNormal"/>
        <w:jc w:val="center"/>
      </w:pPr>
      <w:r>
        <w:t>регистрации транзитной декларации и выпуске товаров</w:t>
      </w:r>
    </w:p>
    <w:p w:rsidR="008A28E3" w:rsidRDefault="008A28E3">
      <w:pPr>
        <w:pStyle w:val="ConsPlusNormal"/>
        <w:jc w:val="center"/>
      </w:pPr>
      <w:r>
        <w:t>в соответствии с таможенной процедурой таможенного транзита</w:t>
      </w:r>
    </w:p>
    <w:p w:rsidR="008A28E3" w:rsidRDefault="008A28E3">
      <w:pPr>
        <w:pStyle w:val="ConsPlusNormal"/>
        <w:ind w:firstLine="540"/>
        <w:jc w:val="both"/>
      </w:pPr>
    </w:p>
    <w:p w:rsidR="008A28E3" w:rsidRDefault="008A28E3">
      <w:pPr>
        <w:pStyle w:val="ConsPlusNormal"/>
        <w:ind w:firstLine="540"/>
        <w:jc w:val="both"/>
      </w:pPr>
      <w:r>
        <w:t xml:space="preserve">11. Одновременно с электронной транзитной декларацией декларантом с использованием специализированных программных средств в таможенный орган представляются сведения в виде перечня о размещенном в ЭАДД документе (ИН документа) с указанием его реквизитов (номер, дата) и кода вида документа в соответствии с </w:t>
      </w:r>
      <w:hyperlink r:id="rId12" w:history="1">
        <w:r>
          <w:rPr>
            <w:color w:val="0000FF"/>
          </w:rPr>
          <w:t>классификатором</w:t>
        </w:r>
      </w:hyperlink>
      <w:r>
        <w:t xml:space="preserve"> видов документов и сведений, используемых при таможенном декларировании, утвержденным Решением Комиссии Таможенного союза от 20 сентября 2010 г. N 378 "О классификаторах, используемых для заполнения таможенных деклараций" (официальный сайт Комиссии Таможенного союза http://www.tsouz.ru/, 21 сентября 2010 г.).</w:t>
      </w:r>
    </w:p>
    <w:p w:rsidR="008A28E3" w:rsidRDefault="008A28E3">
      <w:pPr>
        <w:pStyle w:val="ConsPlusNormal"/>
        <w:ind w:firstLine="540"/>
        <w:jc w:val="both"/>
      </w:pPr>
      <w:r>
        <w:t>При подаче электронной транзитной декларации в ЕАИС таможенных органов в автоматическом режиме проводится форматный контроль (далее - ФК) соответствия электронной транзитной декларации структуре и форматам, соответствующим Требованиям к документам, а также проверка подлинности ЭП декларанта.</w:t>
      </w:r>
    </w:p>
    <w:p w:rsidR="008A28E3" w:rsidRDefault="008A28E3">
      <w:pPr>
        <w:pStyle w:val="ConsPlusNormal"/>
        <w:ind w:firstLine="540"/>
        <w:jc w:val="both"/>
      </w:pPr>
      <w:r>
        <w:t>В случае выявления при ФК ошибок в электронной транзитной декларации декларанту из ЕАИС таможенных органов автоматически направляется электронное сообщение, содержащее перечень выявленных ошибок, для их устранения декларантом и повторной подачи электронной транзитной декларации.</w:t>
      </w:r>
    </w:p>
    <w:p w:rsidR="008A28E3" w:rsidRDefault="008A28E3">
      <w:pPr>
        <w:pStyle w:val="ConsPlusNormal"/>
        <w:ind w:firstLine="540"/>
        <w:jc w:val="both"/>
      </w:pPr>
      <w:r>
        <w:t>12. Сведения об ИН электронной транзитной декларации могут быть представлены декларантом или перевозчиком в таможенный орган отправления следующими способами:</w:t>
      </w:r>
    </w:p>
    <w:p w:rsidR="008A28E3" w:rsidRDefault="008A28E3">
      <w:pPr>
        <w:pStyle w:val="ConsPlusNormal"/>
        <w:ind w:firstLine="540"/>
        <w:jc w:val="both"/>
      </w:pPr>
      <w:r>
        <w:t>путем направления в ЕАИС таможенных органов электронного сообщения с помощью специализированных программных средств;</w:t>
      </w:r>
    </w:p>
    <w:p w:rsidR="008A28E3" w:rsidRDefault="008A28E3">
      <w:pPr>
        <w:pStyle w:val="ConsPlusNormal"/>
        <w:ind w:firstLine="540"/>
        <w:jc w:val="both"/>
      </w:pPr>
      <w:r>
        <w:t>в устной форме;</w:t>
      </w:r>
    </w:p>
    <w:p w:rsidR="008A28E3" w:rsidRDefault="008A28E3">
      <w:pPr>
        <w:pStyle w:val="ConsPlusNormal"/>
        <w:ind w:firstLine="540"/>
        <w:jc w:val="both"/>
      </w:pPr>
      <w:r>
        <w:t>в письменной форме;</w:t>
      </w:r>
    </w:p>
    <w:p w:rsidR="008A28E3" w:rsidRDefault="008A28E3">
      <w:pPr>
        <w:pStyle w:val="ConsPlusNormal"/>
        <w:ind w:firstLine="540"/>
        <w:jc w:val="both"/>
      </w:pPr>
      <w:r>
        <w:t>с помощью мобильных электронных устройств;</w:t>
      </w:r>
    </w:p>
    <w:p w:rsidR="008A28E3" w:rsidRDefault="008A28E3">
      <w:pPr>
        <w:pStyle w:val="ConsPlusNormal"/>
        <w:ind w:firstLine="540"/>
        <w:jc w:val="both"/>
      </w:pPr>
      <w:r>
        <w:t>с помощью устройств подвижной радиотелефонной связи.</w:t>
      </w:r>
    </w:p>
    <w:p w:rsidR="008A28E3" w:rsidRDefault="008A28E3">
      <w:pPr>
        <w:pStyle w:val="ConsPlusNormal"/>
        <w:ind w:firstLine="540"/>
        <w:jc w:val="both"/>
      </w:pPr>
      <w:r>
        <w:t>13. Уполномоченное должностное лицо таможенного органа отправления, используя комплекс программных средств "Транзитные операции" ЕАИС таможенных органов (далее - штатные программные средства ЕАИС таможенных органов), после получения от декларанта либо перевозчика сведений об ИН осуществляет загрузку электронной транзитной декларации и электронных документов по ИН электронной транзитной декларации.</w:t>
      </w:r>
    </w:p>
    <w:p w:rsidR="008A28E3" w:rsidRDefault="008A28E3">
      <w:pPr>
        <w:pStyle w:val="ConsPlusNormal"/>
        <w:ind w:firstLine="540"/>
        <w:jc w:val="both"/>
      </w:pPr>
      <w:r>
        <w:t>С момента загрузки таможенным органом отправления электронной таможенной декларации и электронных документов электронная таможенная декларация считается поданной.</w:t>
      </w:r>
    </w:p>
    <w:p w:rsidR="008A28E3" w:rsidRDefault="008A28E3">
      <w:pPr>
        <w:pStyle w:val="ConsPlusNormal"/>
        <w:ind w:firstLine="540"/>
        <w:jc w:val="both"/>
      </w:pPr>
      <w:r>
        <w:t>После загрузки электронной таможенной декларации и электронных документов штатными программными средствами ЕАИС таможенных органов автоматически формируется и направляется декларанту таможенной процедуры таможенного транзита электронное сообщение, подписанное ЭП (далее - авторизованное электронное сообщение), содержащее дату и время подачи электронной транзитной декларации.</w:t>
      </w:r>
    </w:p>
    <w:p w:rsidR="008A28E3" w:rsidRDefault="008A28E3">
      <w:pPr>
        <w:pStyle w:val="ConsPlusNormal"/>
        <w:ind w:firstLine="540"/>
        <w:jc w:val="both"/>
      </w:pPr>
      <w:r>
        <w:t xml:space="preserve">14. При отсутствии оснований для отказа в регистрации электронной транзитной декларации, установленных </w:t>
      </w:r>
      <w:hyperlink r:id="rId13" w:history="1">
        <w:r>
          <w:rPr>
            <w:color w:val="0000FF"/>
          </w:rPr>
          <w:t>пунктом 9</w:t>
        </w:r>
      </w:hyperlink>
      <w:r>
        <w:t xml:space="preserve"> Порядка совершения таможенными органами таможенных операций, связанных с подачей, регистрацией транзитной декларации и завершением таможенной процедуры таможенного транзита, утвержденного Решением Комиссии Таможенного союза от 17 августа 2010 г. N 438 (официальный сайт Комиссии Таможенного союза http://www.tsouz.ru/, 8 ноября 2010 г.) (далее - Порядок транзита), уполномоченное должностное лицо таможенного органа отправления с помощью штатных программных средств ЕАИС таможенных органов </w:t>
      </w:r>
      <w:r>
        <w:lastRenderedPageBreak/>
        <w:t>регистрирует электронную транзитную декларацию в срок не более двух часов с момента ее подачи.</w:t>
      </w:r>
    </w:p>
    <w:p w:rsidR="008A28E3" w:rsidRDefault="008A28E3">
      <w:pPr>
        <w:pStyle w:val="ConsPlusNormal"/>
        <w:ind w:firstLine="540"/>
        <w:jc w:val="both"/>
      </w:pPr>
      <w:bookmarkStart w:id="7" w:name="P92"/>
      <w:bookmarkEnd w:id="7"/>
      <w:r>
        <w:t>После регистрации таможенным органом отправления электронной транзитной декларации штатными программными средствами ЕАИС таможенных органов автоматически формируется и направляется декларанту авторизованное электронное сообщение, содержащее регистрационный номер электронной транзитной декларации.</w:t>
      </w:r>
    </w:p>
    <w:p w:rsidR="008A28E3" w:rsidRDefault="008A28E3">
      <w:pPr>
        <w:pStyle w:val="ConsPlusNormal"/>
        <w:ind w:firstLine="540"/>
        <w:jc w:val="both"/>
      </w:pPr>
      <w:r>
        <w:t xml:space="preserve">15. В случае принятия решения об отказе в регистрации электронной транзитной декларации в соответствии с </w:t>
      </w:r>
      <w:hyperlink r:id="rId14" w:history="1">
        <w:r>
          <w:rPr>
            <w:color w:val="0000FF"/>
          </w:rPr>
          <w:t>пунктом 9</w:t>
        </w:r>
      </w:hyperlink>
      <w:r>
        <w:t xml:space="preserve"> Порядка транзита, уполномоченное должностное лицо таможенного органа отправления с помощью штатных программных средств ЕАИС таможенных органов вносит в электронную транзитную декларацию сведения об отказе в регистрации электронной транзитной декларации.</w:t>
      </w:r>
    </w:p>
    <w:p w:rsidR="008A28E3" w:rsidRDefault="008A28E3">
      <w:pPr>
        <w:pStyle w:val="ConsPlusNormal"/>
        <w:ind w:firstLine="540"/>
        <w:jc w:val="both"/>
      </w:pPr>
      <w:r>
        <w:t>После оформления отказа в регистрации штатными программными средствами ЕАИС таможенных органов автоматически формируется и направляется декларанту авторизованное электронное сообщение, содержащее основания для отказа в регистрации электронной транзитной декларации.</w:t>
      </w:r>
    </w:p>
    <w:p w:rsidR="008A28E3" w:rsidRDefault="008A28E3">
      <w:pPr>
        <w:pStyle w:val="ConsPlusNormal"/>
        <w:ind w:firstLine="540"/>
        <w:jc w:val="both"/>
      </w:pPr>
      <w:bookmarkStart w:id="8" w:name="P95"/>
      <w:bookmarkEnd w:id="8"/>
      <w:r>
        <w:t xml:space="preserve">16. Одновременно с направлением декларанту таможенной процедуры таможенного транзита авторизованного электронного сообщения, предусмотренного </w:t>
      </w:r>
      <w:hyperlink w:anchor="P92" w:history="1">
        <w:r>
          <w:rPr>
            <w:color w:val="0000FF"/>
          </w:rPr>
          <w:t>абзацем вторым пункта 14</w:t>
        </w:r>
      </w:hyperlink>
      <w:r>
        <w:t xml:space="preserve"> Порядка, штатными программными средствами ЕАИС таможенных органов автоматически осуществляется проверка выполнения условий помещения товаров под таможенную процедуру таможенного транзита, установленных </w:t>
      </w:r>
      <w:hyperlink r:id="rId15" w:history="1">
        <w:r>
          <w:rPr>
            <w:color w:val="0000FF"/>
          </w:rPr>
          <w:t>подпунктом 5 статьи 216</w:t>
        </w:r>
      </w:hyperlink>
      <w:r>
        <w:t xml:space="preserve"> и </w:t>
      </w:r>
      <w:hyperlink r:id="rId16" w:history="1">
        <w:r>
          <w:rPr>
            <w:color w:val="0000FF"/>
          </w:rPr>
          <w:t>подпунктом 1 пункта 1 статьи 217</w:t>
        </w:r>
      </w:hyperlink>
      <w:r>
        <w:t xml:space="preserve"> Кодекса.</w:t>
      </w:r>
    </w:p>
    <w:p w:rsidR="008A28E3" w:rsidRDefault="008A28E3">
      <w:pPr>
        <w:pStyle w:val="ConsPlusNormal"/>
        <w:ind w:firstLine="540"/>
        <w:jc w:val="both"/>
      </w:pPr>
      <w:r>
        <w:t xml:space="preserve">17. Проверка выполнения условий помещения товаров под таможенную процедуру таможенного транзита, установленных </w:t>
      </w:r>
      <w:hyperlink r:id="rId17" w:history="1">
        <w:r>
          <w:rPr>
            <w:color w:val="0000FF"/>
          </w:rPr>
          <w:t>подпунктом 5 статьи 216</w:t>
        </w:r>
      </w:hyperlink>
      <w:r>
        <w:t xml:space="preserve"> и </w:t>
      </w:r>
      <w:hyperlink r:id="rId18" w:history="1">
        <w:r>
          <w:rPr>
            <w:color w:val="0000FF"/>
          </w:rPr>
          <w:t>подпунктом 1 пункта 1 статьи 217</w:t>
        </w:r>
      </w:hyperlink>
      <w:r>
        <w:t xml:space="preserve"> Кодекса, указанная в </w:t>
      </w:r>
      <w:hyperlink w:anchor="P95" w:history="1">
        <w:r>
          <w:rPr>
            <w:color w:val="0000FF"/>
          </w:rPr>
          <w:t>пункте 16</w:t>
        </w:r>
      </w:hyperlink>
      <w:r>
        <w:t xml:space="preserve"> Порядка, не проводится в случаях, определенных </w:t>
      </w:r>
      <w:hyperlink r:id="rId19" w:history="1">
        <w:r>
          <w:rPr>
            <w:color w:val="0000FF"/>
          </w:rPr>
          <w:t>пунктом 2 статьи 217</w:t>
        </w:r>
      </w:hyperlink>
      <w:r>
        <w:t xml:space="preserve"> Кодекса, </w:t>
      </w:r>
      <w:hyperlink r:id="rId20" w:history="1">
        <w:r>
          <w:rPr>
            <w:color w:val="0000FF"/>
          </w:rPr>
          <w:t>статьей 6</w:t>
        </w:r>
      </w:hyperlink>
      <w:r>
        <w:t xml:space="preserve"> Соглашения об особенностях таможенных операций в отношении товаров, пересылаемых в международных почтовых отправлениях от 18 июня 2010 года (Собрание законодательства Российской Федерации, 2012, N 32, ст. 4475).</w:t>
      </w:r>
    </w:p>
    <w:p w:rsidR="008A28E3" w:rsidRDefault="008A28E3">
      <w:pPr>
        <w:pStyle w:val="ConsPlusNormal"/>
        <w:ind w:firstLine="540"/>
        <w:jc w:val="both"/>
      </w:pPr>
      <w:r>
        <w:t xml:space="preserve">18. После осуществления проверки, указанной в </w:t>
      </w:r>
      <w:hyperlink w:anchor="P95" w:history="1">
        <w:r>
          <w:rPr>
            <w:color w:val="0000FF"/>
          </w:rPr>
          <w:t>пункте 16</w:t>
        </w:r>
      </w:hyperlink>
      <w:r>
        <w:t xml:space="preserve"> Порядка, штатными программными средствами ЕАИС таможенных органов автоматически формируется и направляется декларанту таможенной процедуры таможенного транзита авторизованное электронное сообщение, содержащее в зависимости от результатов проверки следующую информацию:</w:t>
      </w:r>
    </w:p>
    <w:p w:rsidR="008A28E3" w:rsidRDefault="008A28E3">
      <w:pPr>
        <w:pStyle w:val="ConsPlusNormal"/>
        <w:ind w:firstLine="540"/>
        <w:jc w:val="both"/>
      </w:pPr>
      <w:r>
        <w:t>1) об отсутствии в базе данных сведений о документе, подтверждающем предоставление обеспечения уплаты таможенных пошлин, налогов (далее - документ обеспечения);</w:t>
      </w:r>
    </w:p>
    <w:p w:rsidR="008A28E3" w:rsidRDefault="008A28E3">
      <w:pPr>
        <w:pStyle w:val="ConsPlusNormal"/>
        <w:ind w:firstLine="540"/>
        <w:jc w:val="both"/>
      </w:pPr>
      <w:r>
        <w:t>2) о наступлении срока, указанного в документе обеспечения, по истечении которого невозможно использование данного документа для обеспечения уплаты таможенных пошлин, налогов при таможенном транзите товаров и необходимости представления действительного документа обеспечения;</w:t>
      </w:r>
    </w:p>
    <w:p w:rsidR="008A28E3" w:rsidRDefault="008A28E3">
      <w:pPr>
        <w:pStyle w:val="ConsPlusNormal"/>
        <w:ind w:firstLine="540"/>
        <w:jc w:val="both"/>
      </w:pPr>
      <w:r>
        <w:t>3) о несоответствии сведений, указанных в документе обеспечения, сведениям, содержащимся в электронной транзитной декларации, и невозможности принятия этого документа обеспечения;</w:t>
      </w:r>
    </w:p>
    <w:p w:rsidR="008A28E3" w:rsidRDefault="008A28E3">
      <w:pPr>
        <w:pStyle w:val="ConsPlusNormal"/>
        <w:ind w:firstLine="540"/>
        <w:jc w:val="both"/>
      </w:pPr>
      <w:r>
        <w:t>4) о недостаточности суммы обеспечения уплаты таможенных пошлин, налогов, за исключением случаев, когда исчисленный размер обеспечения уплаты таможенных пошлин, налогов в отношении товаров, помещаемых под таможенную процедуру таможенного транзита, превышает сумму, указанную в документе обеспечения, не более чем на сумму, эквивалентную 500 (пятистам) евро по курсу валют, действующему на день регистрации транзитной декларации, и необходимости предоставления документа обеспечения на недостающую сумму;</w:t>
      </w:r>
    </w:p>
    <w:p w:rsidR="008A28E3" w:rsidRDefault="008A28E3">
      <w:pPr>
        <w:pStyle w:val="ConsPlusNormal"/>
        <w:ind w:firstLine="540"/>
        <w:jc w:val="both"/>
      </w:pPr>
      <w:r>
        <w:t>5) о наличии технических проблем, препятствующих автоматизированной обработке информации.</w:t>
      </w:r>
    </w:p>
    <w:p w:rsidR="008A28E3" w:rsidRDefault="008A28E3">
      <w:pPr>
        <w:pStyle w:val="ConsPlusNormal"/>
        <w:ind w:firstLine="540"/>
        <w:jc w:val="both"/>
      </w:pPr>
      <w:r>
        <w:t xml:space="preserve">19. В случаях, если при перевозке товаров, в отношении которых требуется представление документов, подтверждающих соблюдение запретов и ограничений, связанных с перемещением товаров через таможенную границу ЕАЭС, когда такое перемещение допускается при наличии этих документов, у таможенных органов отсутствует возможность проверки таких документов с помощью информационных систем и информационных технологий, должностное лицо таможенного органа отправления с использованием штатных программных средств ЕАИС </w:t>
      </w:r>
      <w:r>
        <w:lastRenderedPageBreak/>
        <w:t>таможенных органов направляет декларанту запрос о представлении таких документов и сведений на бумажном носителе посредством авторизованного электронного сообщения, содержащего регистрационный номер электронной транзитной декларации и информацию о документах и сведениях, подлежащих представлению на бумажных носителях.</w:t>
      </w:r>
    </w:p>
    <w:p w:rsidR="008A28E3" w:rsidRDefault="008A28E3">
      <w:pPr>
        <w:pStyle w:val="ConsPlusNormal"/>
        <w:ind w:firstLine="540"/>
        <w:jc w:val="both"/>
      </w:pPr>
      <w:r>
        <w:t>20. При необходимости отзыва электронной транзитной декларации декларант с помощью специализированных программных средств формирует и направляет в таможенный орган отправления авторизованное электронное сообщение об отзыве электронной транзитной декларации, содержащее ее регистрационный номер.</w:t>
      </w:r>
    </w:p>
    <w:p w:rsidR="008A28E3" w:rsidRDefault="008A28E3">
      <w:pPr>
        <w:pStyle w:val="ConsPlusNormal"/>
        <w:ind w:firstLine="540"/>
        <w:jc w:val="both"/>
      </w:pPr>
      <w:r>
        <w:t>21. При получении от декларанта авторизованного электронного сообщения об отзыве электронной транзитной декларации, содержащего ее регистрационный номер, уполномоченное должностное лицо таможенного органа отправления с использованием штатных программных средств ЕАИС таможенных органов вносит в электронную транзитную декларацию сведения об отзыве и направляет декларанту авторизованное электронное сообщение, содержащее номер электронной транзитной декларации, дату и время фиксации отзыва электронной транзитной декларации.</w:t>
      </w:r>
    </w:p>
    <w:p w:rsidR="008A28E3" w:rsidRDefault="008A28E3">
      <w:pPr>
        <w:pStyle w:val="ConsPlusNormal"/>
        <w:ind w:firstLine="540"/>
        <w:jc w:val="both"/>
      </w:pPr>
      <w:bookmarkStart w:id="9" w:name="P106"/>
      <w:bookmarkEnd w:id="9"/>
      <w:r>
        <w:t xml:space="preserve">22. В случае, если при совершении таможенных операций, связанных с помещением товаров под таможенную процедуру таможенного транзита, уполномоченным должностным лицом таможенного органа отправления принято решение о применении меры по минимизации риска, предполагающей необходимость присутствия декларанта при осуществлении операций с товарами, декларируемыми в электронной форме, и (или) необходимость проведения декларантом грузовых и иных операций в соответствии с </w:t>
      </w:r>
      <w:hyperlink r:id="rId21" w:history="1">
        <w:r>
          <w:rPr>
            <w:color w:val="0000FF"/>
          </w:rPr>
          <w:t>пунктом 1 статьи 108</w:t>
        </w:r>
      </w:hyperlink>
      <w:r>
        <w:t xml:space="preserve"> Кодекса, декларанту с использованием штатных программных средств ЕАИС таможенных органов направляется уведомление в виде авторизованного электронного сообщения, содержащего информацию об указанном решении, а также информацию о месте и времени проведения таможенного контроля.</w:t>
      </w:r>
    </w:p>
    <w:p w:rsidR="008A28E3" w:rsidRDefault="008A28E3">
      <w:pPr>
        <w:pStyle w:val="ConsPlusNormal"/>
        <w:ind w:firstLine="540"/>
        <w:jc w:val="both"/>
      </w:pPr>
      <w:r>
        <w:t xml:space="preserve">23. Декларант в ответ на указанное в </w:t>
      </w:r>
      <w:hyperlink w:anchor="P106" w:history="1">
        <w:r>
          <w:rPr>
            <w:color w:val="0000FF"/>
          </w:rPr>
          <w:t>пункте 22</w:t>
        </w:r>
      </w:hyperlink>
      <w:r>
        <w:t xml:space="preserve"> Порядка уведомление с использованием специализированных программных средств формирует и направляет в адрес таможенного органа отправления авторизованное электронное сообщение, содержащее информацию о своем присутствии либо отсутствии при осуществлении таможенного контроля (далее - Извещение об участии).</w:t>
      </w:r>
    </w:p>
    <w:p w:rsidR="008A28E3" w:rsidRDefault="008A28E3">
      <w:pPr>
        <w:pStyle w:val="ConsPlusNormal"/>
        <w:ind w:firstLine="540"/>
        <w:jc w:val="both"/>
      </w:pPr>
      <w:r>
        <w:t>Если на момент истечения срока выпуска товаров, установленного правом Евразийского экономического союза, от декларанта не поступило Извещение об участии, предполагающее необходимость его присутствия, таможенный орган отправления принимает решение в соответствии с правом Евразийского экономического союза и с использованием штатных программных средств ЕАИС таможенных органов декларанту направляет авторизованное электронное сообщение, содержащее информацию о принятом решении.</w:t>
      </w:r>
    </w:p>
    <w:p w:rsidR="008A28E3" w:rsidRDefault="008A28E3">
      <w:pPr>
        <w:pStyle w:val="ConsPlusNormal"/>
        <w:ind w:firstLine="540"/>
        <w:jc w:val="both"/>
      </w:pPr>
      <w:bookmarkStart w:id="10" w:name="P109"/>
      <w:bookmarkEnd w:id="10"/>
      <w:r>
        <w:t xml:space="preserve">24. В случае отсутствия выявленных рисков и/или нарушений права ЕАЭС и законодательства Российской Федерации о таможенном деле и при соблюдении условий, установленных </w:t>
      </w:r>
      <w:hyperlink r:id="rId22" w:history="1">
        <w:r>
          <w:rPr>
            <w:color w:val="0000FF"/>
          </w:rPr>
          <w:t>пунктом 1 статьи 195</w:t>
        </w:r>
      </w:hyperlink>
      <w:r>
        <w:t xml:space="preserve"> и </w:t>
      </w:r>
      <w:hyperlink r:id="rId23" w:history="1">
        <w:r>
          <w:rPr>
            <w:color w:val="0000FF"/>
          </w:rPr>
          <w:t>статьей 216</w:t>
        </w:r>
      </w:hyperlink>
      <w:r>
        <w:t xml:space="preserve"> Кодекса, уполномоченное должностное лицо таможенного органа отправления осуществляет выпуск товаров в соответствии с таможенной процедурой таможенного транзита и с использованием штатных программных средств ЕАИС таможенных органов вносит в электронную транзитную декларацию сведения о выпуске.</w:t>
      </w:r>
    </w:p>
    <w:p w:rsidR="008A28E3" w:rsidRDefault="008A28E3">
      <w:pPr>
        <w:pStyle w:val="ConsPlusNormal"/>
        <w:ind w:firstLine="540"/>
        <w:jc w:val="both"/>
      </w:pPr>
      <w:bookmarkStart w:id="11" w:name="P110"/>
      <w:bookmarkEnd w:id="11"/>
      <w:r>
        <w:t>25. После оформления выпуска товаров в соответствии с таможенной процедурой таможенного транзита штатными программными средствами ЕАИС таможенных органов автоматически формируется и направляется декларанту и перевозчику, если он не является декларантом (в случае осуществлении взаимодействия между информационными системами перевозчика и таможенных органов в электронном виде) авторизованное электронное сообщение, содержащее электронную транзитную декларацию и сведения о выпуске товаров в соответствии с таможенной процедурой таможенного транзита.</w:t>
      </w:r>
    </w:p>
    <w:p w:rsidR="008A28E3" w:rsidRDefault="008A28E3">
      <w:pPr>
        <w:pStyle w:val="ConsPlusNormal"/>
        <w:ind w:firstLine="540"/>
        <w:jc w:val="both"/>
      </w:pPr>
      <w:r>
        <w:t>В случае отсутствия взаимодействия между информационными системами перевозчика и таможенных органов в электронном виде уполномоченное должностное лицо с использованием штатных программных средств ЕАИС таможенных органов распечатывает для выдачи на руки перевозчику в целях его предъявления в таможенном органе назначения один экземпляр электронной транзитной декларации, в строке "Подпись" графы D которого проставляет подпись и оттиск личной номерной печати.</w:t>
      </w:r>
    </w:p>
    <w:p w:rsidR="008A28E3" w:rsidRDefault="008A28E3">
      <w:pPr>
        <w:pStyle w:val="ConsPlusNormal"/>
        <w:ind w:firstLine="540"/>
        <w:jc w:val="both"/>
      </w:pPr>
      <w:bookmarkStart w:id="12" w:name="P112"/>
      <w:bookmarkEnd w:id="12"/>
      <w:r>
        <w:lastRenderedPageBreak/>
        <w:t xml:space="preserve">26. В случае принятия решения об отказе в выпуске товаров в соответствии с таможенной процедурой таможенного транзита в соответствии со </w:t>
      </w:r>
      <w:hyperlink r:id="rId24" w:history="1">
        <w:r>
          <w:rPr>
            <w:color w:val="0000FF"/>
          </w:rPr>
          <w:t>статьей 201</w:t>
        </w:r>
      </w:hyperlink>
      <w:r>
        <w:t xml:space="preserve"> Кодекса, а также при несоблюдении условий, установленных </w:t>
      </w:r>
      <w:hyperlink r:id="rId25" w:history="1">
        <w:r>
          <w:rPr>
            <w:color w:val="0000FF"/>
          </w:rPr>
          <w:t>пунктом 1 статьи 195</w:t>
        </w:r>
      </w:hyperlink>
      <w:r>
        <w:t xml:space="preserve"> и </w:t>
      </w:r>
      <w:hyperlink r:id="rId26" w:history="1">
        <w:r>
          <w:rPr>
            <w:color w:val="0000FF"/>
          </w:rPr>
          <w:t>статьей 216</w:t>
        </w:r>
      </w:hyperlink>
      <w:r>
        <w:t xml:space="preserve"> Кодекса, уполномоченное должностное лицо таможенного органа отправления с использованием штатных программных средств ЕАИС таможенных органов вносит в электронную транзитную декларацию сведения о принятом решении с указанием причин отказа в выпуске.</w:t>
      </w:r>
    </w:p>
    <w:p w:rsidR="008A28E3" w:rsidRDefault="008A28E3">
      <w:pPr>
        <w:pStyle w:val="ConsPlusNormal"/>
        <w:ind w:firstLine="540"/>
        <w:jc w:val="both"/>
      </w:pPr>
      <w:r>
        <w:t>После отказа в выпуске товаров в соответствии с таможенной процедурой таможенного транзита штатными программными средствами ЕАИС таможенных органов автоматически формируется и направляется декларанту авторизованное электронное сообщение, содержащее информацию о регистрационном номере электронной транзитной декларации, причинах отказа в выпуске, дате и времени принятия такого решения.</w:t>
      </w:r>
    </w:p>
    <w:p w:rsidR="008A28E3" w:rsidRDefault="008A28E3">
      <w:pPr>
        <w:pStyle w:val="ConsPlusNormal"/>
        <w:ind w:firstLine="540"/>
        <w:jc w:val="both"/>
      </w:pPr>
    </w:p>
    <w:p w:rsidR="008A28E3" w:rsidRDefault="008A28E3">
      <w:pPr>
        <w:pStyle w:val="ConsPlusNormal"/>
        <w:jc w:val="center"/>
        <w:outlineLvl w:val="1"/>
      </w:pPr>
      <w:r>
        <w:t>IV. Использование ЕАИС таможенных органов</w:t>
      </w:r>
    </w:p>
    <w:p w:rsidR="008A28E3" w:rsidRDefault="008A28E3">
      <w:pPr>
        <w:pStyle w:val="ConsPlusNormal"/>
        <w:jc w:val="center"/>
      </w:pPr>
      <w:r>
        <w:t>при предварительном декларировании товаров в соответствии</w:t>
      </w:r>
    </w:p>
    <w:p w:rsidR="008A28E3" w:rsidRDefault="008A28E3">
      <w:pPr>
        <w:pStyle w:val="ConsPlusNormal"/>
        <w:jc w:val="center"/>
      </w:pPr>
      <w:r>
        <w:t>с таможенной процедурой таможенного транзита</w:t>
      </w:r>
    </w:p>
    <w:p w:rsidR="008A28E3" w:rsidRDefault="008A28E3">
      <w:pPr>
        <w:pStyle w:val="ConsPlusNormal"/>
        <w:ind w:firstLine="540"/>
        <w:jc w:val="both"/>
      </w:pPr>
    </w:p>
    <w:p w:rsidR="008A28E3" w:rsidRDefault="008A28E3">
      <w:pPr>
        <w:pStyle w:val="ConsPlusNormal"/>
        <w:ind w:firstLine="540"/>
        <w:jc w:val="both"/>
      </w:pPr>
      <w:r>
        <w:t xml:space="preserve">27. При предварительном таможенном декларировании товаров в соответствии с таможенной процедурой таможенного транзита таможенные операции при приеме, регистрации (отказе в регистрации) транзитной декларации при принятии решения о выпуске (отказе в выпуске) товаров осуществляются в соответствии с </w:t>
      </w:r>
      <w:hyperlink w:anchor="P75" w:history="1">
        <w:r>
          <w:rPr>
            <w:color w:val="0000FF"/>
          </w:rPr>
          <w:t>разделом III</w:t>
        </w:r>
      </w:hyperlink>
      <w:r>
        <w:t xml:space="preserve"> Порядка с учетом особенностей, установленных настоящим разделом.</w:t>
      </w:r>
    </w:p>
    <w:p w:rsidR="008A28E3" w:rsidRDefault="008A28E3">
      <w:pPr>
        <w:pStyle w:val="ConsPlusNormal"/>
        <w:ind w:firstLine="540"/>
        <w:jc w:val="both"/>
      </w:pPr>
      <w:r>
        <w:t>28. При предварительном таможенном декларировании товаров в соответствии с таможенной процедурой таможенного транзита с использованием предварительной транзитной декларации после прибытия товаров в зону таможенного контроля таможенного органа, расположенного в месте прибытия на таможенную территорию Евразийского экономического союза, декларанту не позднее одного часа рабочего времени, следующего за представлением перевозчиком в этот таможенный орган транспортных (перевозочных) документов и сведений о номере электронной транзитной декларации, с использованием штатных программных средств ЕАИС таможенных органов направляется авторизованное электронное сообщение, содержащее информацию о прибытии (далее - авторизованное электронное сообщение о прибытии).</w:t>
      </w:r>
    </w:p>
    <w:p w:rsidR="008A28E3" w:rsidRDefault="008A28E3">
      <w:pPr>
        <w:pStyle w:val="ConsPlusNormal"/>
        <w:ind w:firstLine="540"/>
        <w:jc w:val="both"/>
      </w:pPr>
      <w:r>
        <w:t>29. После получения авторизованного электронного сообщения о прибытии декларант с использованием специализированного программного средства формирует и направляет в адрес таможенного органа, зарегистрировавшего электронную транзитную декларацию, сведения, которые по своему характеру не могли быть известны декларанту до ввоза товаров на таможенную территорию Евразийского экономического союза и (или) их предъявления таможенному органу декларирования (</w:t>
      </w:r>
      <w:hyperlink r:id="rId27" w:history="1">
        <w:r>
          <w:rPr>
            <w:color w:val="0000FF"/>
          </w:rPr>
          <w:t>пункт 3 статьи 193</w:t>
        </w:r>
      </w:hyperlink>
      <w:r>
        <w:t xml:space="preserve"> Кодекса) или направляет сообщение об отсутствии таких сведений.</w:t>
      </w:r>
    </w:p>
    <w:p w:rsidR="008A28E3" w:rsidRDefault="008A28E3">
      <w:pPr>
        <w:pStyle w:val="ConsPlusNormal"/>
        <w:ind w:firstLine="540"/>
        <w:jc w:val="both"/>
      </w:pPr>
      <w:r>
        <w:t xml:space="preserve">30. При применении предварительного таможенного декларирования товаров, помещаемых под таможенную процедуру таможенного транзита, в соответствии со </w:t>
      </w:r>
      <w:hyperlink r:id="rId28" w:history="1">
        <w:r>
          <w:rPr>
            <w:color w:val="0000FF"/>
          </w:rPr>
          <w:t>статьей 193</w:t>
        </w:r>
      </w:hyperlink>
      <w:r>
        <w:t xml:space="preserve"> Кодекса действия, предусмотренные </w:t>
      </w:r>
      <w:hyperlink w:anchor="P109" w:history="1">
        <w:r>
          <w:rPr>
            <w:color w:val="0000FF"/>
          </w:rPr>
          <w:t>пунктами 24</w:t>
        </w:r>
      </w:hyperlink>
      <w:r>
        <w:t xml:space="preserve"> и </w:t>
      </w:r>
      <w:hyperlink w:anchor="P110" w:history="1">
        <w:r>
          <w:rPr>
            <w:color w:val="0000FF"/>
          </w:rPr>
          <w:t>25</w:t>
        </w:r>
      </w:hyperlink>
      <w:r>
        <w:t xml:space="preserve"> Порядка, связанные с выпуском товаров в соответствии с таможенной процедурой таможенного транзита, в соответствии с </w:t>
      </w:r>
      <w:hyperlink r:id="rId29" w:history="1">
        <w:r>
          <w:rPr>
            <w:color w:val="0000FF"/>
          </w:rPr>
          <w:t>пунктом 2 статьи 196</w:t>
        </w:r>
      </w:hyperlink>
      <w:r>
        <w:t xml:space="preserve"> Кодекса должны быть завершены таможенным органом в срок не позднее 1 (одного) рабочего дня, следующего за днем предъявления товаров таможенному органу, зарегистрировавшему электронную транзитную декларацию.</w:t>
      </w:r>
    </w:p>
    <w:p w:rsidR="008A28E3" w:rsidRDefault="008A28E3">
      <w:pPr>
        <w:pStyle w:val="ConsPlusNormal"/>
        <w:ind w:firstLine="540"/>
        <w:jc w:val="both"/>
      </w:pPr>
      <w:r>
        <w:t xml:space="preserve">31. Если товары не предъявлены таможенному органу, зарегистрировавшему электронную транзитную декларацию в течение 30 (тридцати) календарных дней со дня, следующего за днем ее регистрации, либо в течение этого срока введены запреты и ограничения, таможенный орган осуществляет действия, предусмотренные </w:t>
      </w:r>
      <w:hyperlink w:anchor="P112" w:history="1">
        <w:r>
          <w:rPr>
            <w:color w:val="0000FF"/>
          </w:rPr>
          <w:t>пунктом 26</w:t>
        </w:r>
      </w:hyperlink>
      <w:r>
        <w:t xml:space="preserve"> Порядка, связанные с отказом в выпуске таких товаров в соответствии с таможенной процедурой таможенного транзита (</w:t>
      </w:r>
      <w:hyperlink r:id="rId30" w:history="1">
        <w:r>
          <w:rPr>
            <w:color w:val="0000FF"/>
          </w:rPr>
          <w:t>пункт 6 статьи 193</w:t>
        </w:r>
      </w:hyperlink>
      <w:r>
        <w:t xml:space="preserve"> Кодекса).</w:t>
      </w:r>
    </w:p>
    <w:p w:rsidR="008A28E3" w:rsidRDefault="008A28E3">
      <w:pPr>
        <w:pStyle w:val="ConsPlusNormal"/>
        <w:ind w:firstLine="540"/>
        <w:jc w:val="both"/>
      </w:pPr>
    </w:p>
    <w:p w:rsidR="008A28E3" w:rsidRDefault="008A28E3">
      <w:pPr>
        <w:pStyle w:val="ConsPlusNormal"/>
        <w:jc w:val="center"/>
        <w:outlineLvl w:val="1"/>
      </w:pPr>
      <w:r>
        <w:t>V. Использование ЕАИС таможенных органов при разгрузке,</w:t>
      </w:r>
    </w:p>
    <w:p w:rsidR="008A28E3" w:rsidRDefault="008A28E3">
      <w:pPr>
        <w:pStyle w:val="ConsPlusNormal"/>
        <w:jc w:val="center"/>
      </w:pPr>
      <w:r>
        <w:t>перегрузке (перевалке), иных грузовых операциях, замене</w:t>
      </w:r>
    </w:p>
    <w:p w:rsidR="008A28E3" w:rsidRDefault="008A28E3">
      <w:pPr>
        <w:pStyle w:val="ConsPlusNormal"/>
        <w:jc w:val="center"/>
      </w:pPr>
      <w:r>
        <w:t>транспортного средства международной перевозки,</w:t>
      </w:r>
    </w:p>
    <w:p w:rsidR="008A28E3" w:rsidRDefault="008A28E3">
      <w:pPr>
        <w:pStyle w:val="ConsPlusNormal"/>
        <w:jc w:val="center"/>
      </w:pPr>
      <w:r>
        <w:lastRenderedPageBreak/>
        <w:t>при возникновении обстоятельств, препятствующих перевозке</w:t>
      </w:r>
    </w:p>
    <w:p w:rsidR="008A28E3" w:rsidRDefault="008A28E3">
      <w:pPr>
        <w:pStyle w:val="ConsPlusNormal"/>
        <w:jc w:val="center"/>
      </w:pPr>
      <w:r>
        <w:t>товаров, а также продлении срока таможенного транзита</w:t>
      </w:r>
    </w:p>
    <w:p w:rsidR="008A28E3" w:rsidRDefault="008A28E3">
      <w:pPr>
        <w:pStyle w:val="ConsPlusNormal"/>
        <w:ind w:firstLine="540"/>
        <w:jc w:val="both"/>
      </w:pPr>
    </w:p>
    <w:p w:rsidR="008A28E3" w:rsidRDefault="008A28E3">
      <w:pPr>
        <w:pStyle w:val="ConsPlusNormal"/>
        <w:ind w:firstLine="540"/>
        <w:jc w:val="both"/>
      </w:pPr>
      <w:bookmarkStart w:id="13" w:name="P131"/>
      <w:bookmarkEnd w:id="13"/>
      <w:r>
        <w:t>32. При необходимости разгрузки, перегрузки (перевалке), проведения иных грузовых операций, замены транспортных средств международной перевозки (</w:t>
      </w:r>
      <w:hyperlink r:id="rId31" w:history="1">
        <w:r>
          <w:rPr>
            <w:color w:val="0000FF"/>
          </w:rPr>
          <w:t>статья 222</w:t>
        </w:r>
      </w:hyperlink>
      <w:r>
        <w:t xml:space="preserve"> Кодекса), при возникновении обстоятельств, препятствующих перевозке товаров (</w:t>
      </w:r>
      <w:hyperlink r:id="rId32" w:history="1">
        <w:r>
          <w:rPr>
            <w:color w:val="0000FF"/>
          </w:rPr>
          <w:t>статья 226</w:t>
        </w:r>
      </w:hyperlink>
      <w:r>
        <w:t xml:space="preserve"> Кодекса), или при необходимости продления срока таможенного транзита (</w:t>
      </w:r>
      <w:hyperlink r:id="rId33" w:history="1">
        <w:r>
          <w:rPr>
            <w:color w:val="0000FF"/>
          </w:rPr>
          <w:t>статья 219</w:t>
        </w:r>
      </w:hyperlink>
      <w:r>
        <w:t xml:space="preserve"> Кодекса) перевозчик и/или декларант формирует и направляет в ЕАИС таможенных органов авторизованное электронное сообщение с указанием номера электронной транзитной декларации, а также, в зависимости от характера грузовой операции, следующих сведений:</w:t>
      </w:r>
    </w:p>
    <w:p w:rsidR="008A28E3" w:rsidRDefault="008A28E3">
      <w:pPr>
        <w:pStyle w:val="ConsPlusNormal"/>
        <w:ind w:firstLine="540"/>
        <w:jc w:val="both"/>
      </w:pPr>
      <w:r>
        <w:t>об обстоятельствах, препятствующих перевозке товаров, аварии, действии непреодолимой силы (при возникновении таких обстоятельств);</w:t>
      </w:r>
    </w:p>
    <w:p w:rsidR="008A28E3" w:rsidRDefault="008A28E3">
      <w:pPr>
        <w:pStyle w:val="ConsPlusNormal"/>
        <w:ind w:firstLine="540"/>
        <w:jc w:val="both"/>
      </w:pPr>
      <w:r>
        <w:t>о планируемых грузовых операциях со снятием либо без снятия таможенных пломб и печатей (при необходимости совершения таких операций);</w:t>
      </w:r>
    </w:p>
    <w:p w:rsidR="008A28E3" w:rsidRDefault="008A28E3">
      <w:pPr>
        <w:pStyle w:val="ConsPlusNormal"/>
        <w:ind w:firstLine="540"/>
        <w:jc w:val="both"/>
      </w:pPr>
      <w:r>
        <w:t>о сроке, на который необходимо продлить срок таможенного транзита, установленный таможенным органом отправления, и основаниях продления срока (в случае необходимости продления такого срока);</w:t>
      </w:r>
    </w:p>
    <w:p w:rsidR="008A28E3" w:rsidRDefault="008A28E3">
      <w:pPr>
        <w:pStyle w:val="ConsPlusNormal"/>
        <w:ind w:firstLine="540"/>
        <w:jc w:val="both"/>
      </w:pPr>
      <w:r>
        <w:t>о таможенном органе, в регионе деятельности которого планируется проведение соответствующих грузовых и иных операций.</w:t>
      </w:r>
    </w:p>
    <w:p w:rsidR="008A28E3" w:rsidRDefault="008A28E3">
      <w:pPr>
        <w:pStyle w:val="ConsPlusNormal"/>
        <w:ind w:firstLine="540"/>
        <w:jc w:val="both"/>
      </w:pPr>
      <w:r>
        <w:t xml:space="preserve">33. После получения авторизованного электронного сообщения, указанного в </w:t>
      </w:r>
      <w:hyperlink w:anchor="P131" w:history="1">
        <w:r>
          <w:rPr>
            <w:color w:val="0000FF"/>
          </w:rPr>
          <w:t>пункте 32</w:t>
        </w:r>
      </w:hyperlink>
      <w:r>
        <w:t xml:space="preserve"> Порядка, уполномоченное должностное лицо таможенного органа, в регионе деятельности которого будут осуществляться соответствующие операции с товарами и транспортными средствами международной перевозки и (или) который будет принимать решение о продлении срока таможенного транзита (далее - промежуточный таможенный орган), с помощью штатных программных средств ЕАИС таможенных органов осуществляет загрузку электронной транзитной декларации, формирует и направляет перевозчику или декларанту авторизованное электронное сообщение с информацией о номере электронной транзитной декларации, а также дате и времени получения сообщения, указанного в </w:t>
      </w:r>
      <w:hyperlink w:anchor="P131" w:history="1">
        <w:r>
          <w:rPr>
            <w:color w:val="0000FF"/>
          </w:rPr>
          <w:t>пункте 32</w:t>
        </w:r>
      </w:hyperlink>
      <w:r>
        <w:t xml:space="preserve"> Порядка.</w:t>
      </w:r>
    </w:p>
    <w:p w:rsidR="008A28E3" w:rsidRDefault="008A28E3">
      <w:pPr>
        <w:pStyle w:val="ConsPlusNormal"/>
        <w:ind w:firstLine="540"/>
        <w:jc w:val="both"/>
      </w:pPr>
      <w:r>
        <w:t>34. В случае, если разгрузка, перегрузка, иные грузовые операции, замена транспортного средства международной перевозки осуществляются без повреждения таможенных пломб и печатей либо таможенные пломбы и печати не накладывались:</w:t>
      </w:r>
    </w:p>
    <w:p w:rsidR="008A28E3" w:rsidRDefault="008A28E3">
      <w:pPr>
        <w:pStyle w:val="ConsPlusNormal"/>
        <w:ind w:firstLine="540"/>
        <w:jc w:val="both"/>
      </w:pPr>
      <w:r>
        <w:t>перевозчик или декларант до совершения соответствующих операций с товарами и транспортными средствами международной перевозки направляет в ЕАИС таможенных органов авторизованное электронное сообщение, содержащее уведомление о необходимости проведения таких операций с указанием кода промежуточного таможенного органа;</w:t>
      </w:r>
    </w:p>
    <w:p w:rsidR="008A28E3" w:rsidRDefault="008A28E3">
      <w:pPr>
        <w:pStyle w:val="ConsPlusNormal"/>
        <w:ind w:firstLine="540"/>
        <w:jc w:val="both"/>
      </w:pPr>
      <w:r>
        <w:t>уполномоченное должностное лицо промежуточного таможенного органа не позднее одного рабочего дня с момента получения авторизованного электронного сообщения об операциях с товарами и транспортными средствами международной перевозки с помощью штатных программных средств ЕАИС таможенных органов осуществляет внесение в электронную транзитную декларацию информации об указанных операциях и направляет перевозчику и/или декларанту авторизованное электронное сообщение, содержащее сведения об указанных операциях.</w:t>
      </w:r>
    </w:p>
    <w:p w:rsidR="008A28E3" w:rsidRDefault="008A28E3">
      <w:pPr>
        <w:pStyle w:val="ConsPlusNormal"/>
        <w:ind w:firstLine="540"/>
        <w:jc w:val="both"/>
      </w:pPr>
      <w:bookmarkStart w:id="14" w:name="P140"/>
      <w:bookmarkEnd w:id="14"/>
      <w:r>
        <w:t>35. В случае, если разгрузка, перегрузка, иные грузовые операции, замена транспортного средства международной перевозки не могут быть осуществлены без повреждения наложенных таможенных пломб и печатей либо произошли авария, действие непреодолимой силы или иные обстоятельства, препятствующие перевозке товаров, должностное лицо промежуточного таможенного органа с помощью штатных программных средств ЕАИС таможенных органов направляет перевозчику и/или декларанту авторизованное электронное сообщение о проведении в отношении товаров таможенного контроля и (или) о необходимости помещения товаров в зону таможенного контроля (на склад временного хранения).</w:t>
      </w:r>
    </w:p>
    <w:p w:rsidR="008A28E3" w:rsidRDefault="008A28E3">
      <w:pPr>
        <w:pStyle w:val="ConsPlusNormal"/>
        <w:ind w:firstLine="540"/>
        <w:jc w:val="both"/>
      </w:pPr>
      <w:r>
        <w:t xml:space="preserve">36. После совершения операций, указанных в </w:t>
      </w:r>
      <w:hyperlink w:anchor="P140" w:history="1">
        <w:r>
          <w:rPr>
            <w:color w:val="0000FF"/>
          </w:rPr>
          <w:t>пункте 35</w:t>
        </w:r>
      </w:hyperlink>
      <w:r>
        <w:t xml:space="preserve"> Порядка, уполномоченное должностное лицо промежуточного таможенного органа с помощью штатных программных средств ЕАИС таможенных органов вносит соответствующую информацию в электронную транзитную декларацию и направляет перевозчику и/или декларанту авторизованное электронное </w:t>
      </w:r>
      <w:r>
        <w:lastRenderedPageBreak/>
        <w:t>сообщение, содержащее сведения о внесенных в электронную транзитную изменениях, о результатах проведения таможенного контроля, о номере акта об аварии либо действии непреодолимой силы.</w:t>
      </w:r>
    </w:p>
    <w:p w:rsidR="008A28E3" w:rsidRDefault="008A28E3">
      <w:pPr>
        <w:pStyle w:val="ConsPlusNormal"/>
        <w:ind w:firstLine="540"/>
        <w:jc w:val="both"/>
      </w:pPr>
      <w:r>
        <w:t>37. При принятии решения о продлении (отказе в продлении) срока таможенного транзита уполномоченное должностное лицо промежуточного таможенного органа с использованием штатных программных средств ЕАИС таможенных органов направляет перевозчику и/или декларанту авторизованное электронное сообщение о сроке таможенного транзита либо об отказе в продлении срока таможенного транзита.</w:t>
      </w:r>
    </w:p>
    <w:p w:rsidR="008A28E3" w:rsidRDefault="008A28E3">
      <w:pPr>
        <w:pStyle w:val="ConsPlusNormal"/>
        <w:ind w:firstLine="540"/>
        <w:jc w:val="both"/>
      </w:pPr>
    </w:p>
    <w:p w:rsidR="008A28E3" w:rsidRDefault="008A28E3">
      <w:pPr>
        <w:pStyle w:val="ConsPlusNormal"/>
        <w:jc w:val="center"/>
        <w:outlineLvl w:val="1"/>
      </w:pPr>
      <w:r>
        <w:t>VI. Использование ЕАИС таможенных органов при завершении</w:t>
      </w:r>
    </w:p>
    <w:p w:rsidR="008A28E3" w:rsidRDefault="008A28E3">
      <w:pPr>
        <w:pStyle w:val="ConsPlusNormal"/>
        <w:jc w:val="center"/>
      </w:pPr>
      <w:r>
        <w:t>таможенной процедуры таможенного транзита</w:t>
      </w:r>
    </w:p>
    <w:p w:rsidR="008A28E3" w:rsidRDefault="008A28E3">
      <w:pPr>
        <w:pStyle w:val="ConsPlusNormal"/>
        <w:jc w:val="center"/>
      </w:pPr>
    </w:p>
    <w:p w:rsidR="008A28E3" w:rsidRDefault="008A28E3">
      <w:pPr>
        <w:pStyle w:val="ConsPlusNormal"/>
        <w:ind w:firstLine="540"/>
        <w:jc w:val="both"/>
      </w:pPr>
      <w:r>
        <w:t xml:space="preserve">38. Уполномоченное должностное лицо таможенного органа назначения в течение одного часа с момента получения от перевозчика авторизованного электронного сообщения, содержащего номер электронной транзитной декларации, оформленной в отношении товаров, размещенных в зоне таможенного контроля в регионе деятельности таможенного органа назначения, либо экземпляра электронной транзитной декларации, указанного в </w:t>
      </w:r>
      <w:hyperlink w:anchor="P110" w:history="1">
        <w:r>
          <w:rPr>
            <w:color w:val="0000FF"/>
          </w:rPr>
          <w:t>пункте 25</w:t>
        </w:r>
      </w:hyperlink>
      <w:r>
        <w:t xml:space="preserve"> Порядка, с использованием штатных программных средств ЕАИС таможенных органов осуществляет загрузку электронной транзитной декларации, регистрирует подачу документов и прибытие транспортного средства международной перевозки в место доставки, формирует и направляет перевозчику и/или декларанту авторизованное электронное сообщение, содержащее подтверждение о прибытии транспортного средства международной перевозки.</w:t>
      </w:r>
    </w:p>
    <w:p w:rsidR="008A28E3" w:rsidRDefault="008A28E3">
      <w:pPr>
        <w:pStyle w:val="ConsPlusNormal"/>
        <w:ind w:firstLine="540"/>
        <w:jc w:val="both"/>
      </w:pPr>
      <w:r>
        <w:t>39. Если при применении форм таможенного контроля в отношении прибывших в место доставки товаров не были выявлены признаки нарушения права Евразийского экономического союза и законодательства Российской Федерации о таможенном деле, уполномоченное должностное лицо таможенного органа назначения в возможно короткий срок, но не позднее 24 часов с момента регистрации прибытия транспортного средства международной перевозки завершает таможенную процедуру таможенного транзита и с использованием штатных программных средств ЕАИС таможенных органов вносит сведения о завершении таможенной процедуры таможенного транзита в электронную транзитную декларацию.</w:t>
      </w:r>
    </w:p>
    <w:p w:rsidR="008A28E3" w:rsidRDefault="008A28E3">
      <w:pPr>
        <w:pStyle w:val="ConsPlusNormal"/>
        <w:ind w:firstLine="540"/>
        <w:jc w:val="both"/>
      </w:pPr>
      <w:r>
        <w:t>40. После завершения таможенной процедуры таможенного транзита штатными программными средствами ЕАИС таможенных органов автоматически формируется и направляется перевозчику и/или декларанту авторизованное электронное сообщение, содержащее сведения о завершении таможенной процедуры таможенного транзита.</w:t>
      </w:r>
    </w:p>
    <w:p w:rsidR="008A28E3" w:rsidRDefault="008A28E3">
      <w:pPr>
        <w:pStyle w:val="ConsPlusNormal"/>
        <w:ind w:firstLine="540"/>
        <w:jc w:val="both"/>
      </w:pPr>
      <w:bookmarkStart w:id="15" w:name="P150"/>
      <w:bookmarkEnd w:id="15"/>
      <w:r>
        <w:t xml:space="preserve">41. В случае, если при совершении таможенных операций, связанных с завершением таможенной процедуры таможенного транзита уполномоченным должностным лицом таможенного органа назначения принято решение о применении меры по минимизации риска, предполагающей необходимость присутствия декларанта или перевозчика при осуществлении операций с товарами, декларируемыми в электронной форме, и (или) необходимость проведения декларантом грузовых и иных операций в соответствии с </w:t>
      </w:r>
      <w:hyperlink r:id="rId34" w:history="1">
        <w:r>
          <w:rPr>
            <w:color w:val="0000FF"/>
          </w:rPr>
          <w:t>пунктом 1 статьи 108</w:t>
        </w:r>
      </w:hyperlink>
      <w:r>
        <w:t xml:space="preserve"> Кодекса, декларанту и/или перевозчику с использованием штатных программных средств ЕАИС таможенных органов направляется уведомление в виде авторизованного электронного сообщения, содержащего информацию об указанном решении, а также информацию о месте и времени проведения таможенного контроля.</w:t>
      </w:r>
    </w:p>
    <w:p w:rsidR="008A28E3" w:rsidRDefault="008A28E3">
      <w:pPr>
        <w:pStyle w:val="ConsPlusNormal"/>
        <w:ind w:firstLine="540"/>
        <w:jc w:val="both"/>
      </w:pPr>
      <w:r>
        <w:t xml:space="preserve">42. Декларант и/или перевозчик в ответ на уведомление, указанное в </w:t>
      </w:r>
      <w:hyperlink w:anchor="P150" w:history="1">
        <w:r>
          <w:rPr>
            <w:color w:val="0000FF"/>
          </w:rPr>
          <w:t>пункте 41</w:t>
        </w:r>
      </w:hyperlink>
      <w:r>
        <w:t xml:space="preserve"> Порядка, с использованием специализированных программных средств формирует и направляет в адрес таможенного органа Извещение об участии.</w:t>
      </w:r>
    </w:p>
    <w:p w:rsidR="008A28E3" w:rsidRDefault="008A28E3">
      <w:pPr>
        <w:pStyle w:val="ConsPlusNormal"/>
        <w:ind w:firstLine="540"/>
        <w:jc w:val="both"/>
      </w:pPr>
      <w:r>
        <w:t xml:space="preserve">Если на момент истечения срока завершения таможенной процедуры таможенного транзита, установленного правом Евразийского экономического союза и законодательством Российской Федерации о таможенном деле, от декларанта и/или перевозчика не поступило Извещение об участии, таможенный орган назначения принимает решение в соответствии с правом Евразийского экономического союза и законодательством Российской Федерации о таможенном деле и с использованием штатных программных средств ЕАИС таможенных органов направляет перевозчику и/или декларанту авторизованное электронное сообщение, содержащее </w:t>
      </w:r>
      <w:r>
        <w:lastRenderedPageBreak/>
        <w:t>информацию о принятом решении.</w:t>
      </w:r>
    </w:p>
    <w:p w:rsidR="008A28E3" w:rsidRDefault="008A28E3">
      <w:pPr>
        <w:pStyle w:val="ConsPlusNormal"/>
        <w:ind w:firstLine="540"/>
        <w:jc w:val="both"/>
      </w:pPr>
      <w:r>
        <w:t>43. При завершении таможенной процедуры таможенного транзита уполномоченное должностное лицо таможенного органа назначения с помощью штатных программных средств ЕАИС таможенных органов фиксирует результаты таможенного контроля в электронной транзитной декларации и направляет перевозчику и/или декларанту авторизованное электронное сообщение о результатах таможенного контроля.</w:t>
      </w:r>
    </w:p>
    <w:p w:rsidR="008A28E3" w:rsidRDefault="008A28E3">
      <w:pPr>
        <w:pStyle w:val="ConsPlusNormal"/>
        <w:ind w:firstLine="540"/>
        <w:jc w:val="both"/>
      </w:pPr>
    </w:p>
    <w:p w:rsidR="008A28E3" w:rsidRDefault="008A28E3">
      <w:pPr>
        <w:pStyle w:val="ConsPlusNormal"/>
        <w:ind w:firstLine="540"/>
        <w:jc w:val="both"/>
      </w:pPr>
    </w:p>
    <w:p w:rsidR="008A28E3" w:rsidRDefault="008A28E3">
      <w:pPr>
        <w:pStyle w:val="ConsPlusNormal"/>
        <w:pBdr>
          <w:top w:val="single" w:sz="6" w:space="0" w:color="auto"/>
        </w:pBdr>
        <w:spacing w:before="100" w:after="100"/>
        <w:jc w:val="both"/>
        <w:rPr>
          <w:sz w:val="2"/>
          <w:szCs w:val="2"/>
        </w:rPr>
      </w:pPr>
    </w:p>
    <w:p w:rsidR="00410CE2" w:rsidRDefault="00410CE2">
      <w:bookmarkStart w:id="16" w:name="_GoBack"/>
      <w:bookmarkEnd w:id="16"/>
    </w:p>
    <w:sectPr w:rsidR="00410CE2" w:rsidSect="00003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E3"/>
    <w:rsid w:val="00410CE2"/>
    <w:rsid w:val="008A2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571D7-7FAE-40CC-90CF-D095734A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8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28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28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944F5E45849BB827DD0448236666554AACBC8565ED71B1ADD831E4DB20E610C3D32ECD0F738C56Y1GEK" TargetMode="External"/><Relationship Id="rId18" Type="http://schemas.openxmlformats.org/officeDocument/2006/relationships/hyperlink" Target="consultantplus://offline/ref=B3944F5E45849BB827DD0448236666554AACB2816CE871B1ADD831E4DB20E610C3D32ECD0F728B57Y1G7K" TargetMode="External"/><Relationship Id="rId26" Type="http://schemas.openxmlformats.org/officeDocument/2006/relationships/hyperlink" Target="consultantplus://offline/ref=B3944F5E45849BB827DD0448236666554AACB2816CE871B1ADD831E4DB20E610C3D32ECD0F728B56Y1G8K" TargetMode="External"/><Relationship Id="rId3" Type="http://schemas.openxmlformats.org/officeDocument/2006/relationships/webSettings" Target="webSettings.xml"/><Relationship Id="rId21" Type="http://schemas.openxmlformats.org/officeDocument/2006/relationships/hyperlink" Target="consultantplus://offline/ref=B3944F5E45849BB827DD0448236666554AACB2816CE871B1ADD831E4DB20E610C3D32ECD0F738B56Y1GFK" TargetMode="External"/><Relationship Id="rId34" Type="http://schemas.openxmlformats.org/officeDocument/2006/relationships/hyperlink" Target="consultantplus://offline/ref=B3944F5E45849BB827DD0448236666554AACB2816CE871B1ADD831E4DB20E610C3D32ECD0F738B56Y1GFK" TargetMode="External"/><Relationship Id="rId7" Type="http://schemas.openxmlformats.org/officeDocument/2006/relationships/hyperlink" Target="consultantplus://offline/ref=B3944F5E45849BB827DD04482366665549A4B4836DEE71B1ADD831E4DBY2G0K" TargetMode="External"/><Relationship Id="rId12" Type="http://schemas.openxmlformats.org/officeDocument/2006/relationships/hyperlink" Target="consultantplus://offline/ref=B3944F5E45849BB827DD04482366665549A4B3816BED71B1ADD831E4DB20E610C3D32ECE0FY7GAK" TargetMode="External"/><Relationship Id="rId17" Type="http://schemas.openxmlformats.org/officeDocument/2006/relationships/hyperlink" Target="consultantplus://offline/ref=B3944F5E45849BB827DD0448236666554AACB2816CE871B1ADD831E4DB20E610C3D32ECD0F728B57Y1GCK" TargetMode="External"/><Relationship Id="rId25" Type="http://schemas.openxmlformats.org/officeDocument/2006/relationships/hyperlink" Target="consultantplus://offline/ref=B3944F5E45849BB827DD0448236666554AACB2816CE871B1ADD831E4DB20E610C3D32ECD0F728A52Y1G9K" TargetMode="External"/><Relationship Id="rId33" Type="http://schemas.openxmlformats.org/officeDocument/2006/relationships/hyperlink" Target="consultantplus://offline/ref=B3944F5E45849BB827DD0448236666554AACB2816CE871B1ADD831E4DB20E610C3D32ECD0F728B59Y1G8K" TargetMode="External"/><Relationship Id="rId2" Type="http://schemas.openxmlformats.org/officeDocument/2006/relationships/settings" Target="settings.xml"/><Relationship Id="rId16" Type="http://schemas.openxmlformats.org/officeDocument/2006/relationships/hyperlink" Target="consultantplus://offline/ref=B3944F5E45849BB827DD0448236666554AACB2816CE871B1ADD831E4DB20E610C3D32ECD0F728B57Y1G7K" TargetMode="External"/><Relationship Id="rId20" Type="http://schemas.openxmlformats.org/officeDocument/2006/relationships/hyperlink" Target="consultantplus://offline/ref=B3944F5E45849BB827DD0448236666554AACB2816DEF71B1ADD831E4DB20E610C3D32ECD0F738C53Y1GAK" TargetMode="External"/><Relationship Id="rId29" Type="http://schemas.openxmlformats.org/officeDocument/2006/relationships/hyperlink" Target="consultantplus://offline/ref=B3944F5E45849BB827DD0448236666554AACB2816CE871B1ADD831E4DB20E610C3D32ECD0F708C54Y1G6K" TargetMode="External"/><Relationship Id="rId1" Type="http://schemas.openxmlformats.org/officeDocument/2006/relationships/styles" Target="styles.xml"/><Relationship Id="rId6" Type="http://schemas.openxmlformats.org/officeDocument/2006/relationships/hyperlink" Target="consultantplus://offline/ref=B3944F5E45849BB827DD0448236666554CA1B68364E32CBBA5813DE6DC2FB907C49A22CC0F738EY5G7K" TargetMode="External"/><Relationship Id="rId11" Type="http://schemas.openxmlformats.org/officeDocument/2006/relationships/hyperlink" Target="consultantplus://offline/ref=B3944F5E45849BB827DD0448236666554AACB2816CE871B1ADD831E4DB20E610C3D32ECD0F728953Y1GBK" TargetMode="External"/><Relationship Id="rId24" Type="http://schemas.openxmlformats.org/officeDocument/2006/relationships/hyperlink" Target="consultantplus://offline/ref=B3944F5E45849BB827DD0448236666554AACB2816CE871B1ADD831E4DB20E610C3D32ECD0F728A56Y1GAK" TargetMode="External"/><Relationship Id="rId32" Type="http://schemas.openxmlformats.org/officeDocument/2006/relationships/hyperlink" Target="consultantplus://offline/ref=B3944F5E45849BB827DD0448236666554AACB2816CE871B1ADD831E4DB20E610C3D32ECD0F728455Y1GEK" TargetMode="External"/><Relationship Id="rId5" Type="http://schemas.openxmlformats.org/officeDocument/2006/relationships/hyperlink" Target="consultantplus://offline/ref=B3944F5E45849BB827DD04482366665549A5B4836EEF71B1ADD831E4DB20E610C3D32ECD0F738459Y1G8K" TargetMode="External"/><Relationship Id="rId15" Type="http://schemas.openxmlformats.org/officeDocument/2006/relationships/hyperlink" Target="consultantplus://offline/ref=B3944F5E45849BB827DD0448236666554AACB2816CE871B1ADD831E4DB20E610C3D32ECD0F728B57Y1GCK" TargetMode="External"/><Relationship Id="rId23" Type="http://schemas.openxmlformats.org/officeDocument/2006/relationships/hyperlink" Target="consultantplus://offline/ref=B3944F5E45849BB827DD0448236666554AACB2816CE871B1ADD831E4DB20E610C3D32ECD0F728B56Y1G8K" TargetMode="External"/><Relationship Id="rId28" Type="http://schemas.openxmlformats.org/officeDocument/2006/relationships/hyperlink" Target="consultantplus://offline/ref=B3944F5E45849BB827DD0448236666554AACB2816CE871B1ADD831E4DB20E610C3D32ECD0F728A51Y1GFK" TargetMode="External"/><Relationship Id="rId36" Type="http://schemas.openxmlformats.org/officeDocument/2006/relationships/theme" Target="theme/theme1.xml"/><Relationship Id="rId10" Type="http://schemas.openxmlformats.org/officeDocument/2006/relationships/hyperlink" Target="consultantplus://offline/ref=B3944F5E45849BB827DD0448236666554CA1B68364E32CBBA5813DE6YDGCK" TargetMode="External"/><Relationship Id="rId19" Type="http://schemas.openxmlformats.org/officeDocument/2006/relationships/hyperlink" Target="consultantplus://offline/ref=B3944F5E45849BB827DD0448236666554AACB2816CE871B1ADD831E4DB20E610C3D32ECD0F728B58Y1GEK" TargetMode="External"/><Relationship Id="rId31" Type="http://schemas.openxmlformats.org/officeDocument/2006/relationships/hyperlink" Target="consultantplus://offline/ref=B3944F5E45849BB827DD0448236666554AACB2816CE871B1ADD831E4DB20E610C3D32ECD0F728452Y1G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3944F5E45849BB827DD04482366665549A4B78169EB71B1ADD831E4DBY2G0K" TargetMode="External"/><Relationship Id="rId14" Type="http://schemas.openxmlformats.org/officeDocument/2006/relationships/hyperlink" Target="consultantplus://offline/ref=B3944F5E45849BB827DD0448236666554AACBC8565ED71B1ADD831E4DB20E610C3D32ECD0F738C56Y1GEK" TargetMode="External"/><Relationship Id="rId22" Type="http://schemas.openxmlformats.org/officeDocument/2006/relationships/hyperlink" Target="consultantplus://offline/ref=B3944F5E45849BB827DD0448236666554AACB2816CE871B1ADD831E4DB20E610C3D32ECD0F728A52Y1G9K" TargetMode="External"/><Relationship Id="rId27" Type="http://schemas.openxmlformats.org/officeDocument/2006/relationships/hyperlink" Target="consultantplus://offline/ref=B3944F5E45849BB827DD0448236666554AACB2816CE871B1ADD831E4DB20E610C3D32ECD0F728A51Y1GCK" TargetMode="External"/><Relationship Id="rId30" Type="http://schemas.openxmlformats.org/officeDocument/2006/relationships/hyperlink" Target="consultantplus://offline/ref=B3944F5E45849BB827DD0448236666554AACB2816CE871B1ADD831E4DB20E610C3D32ECD0F708C53Y1G7K" TargetMode="External"/><Relationship Id="rId35" Type="http://schemas.openxmlformats.org/officeDocument/2006/relationships/fontTable" Target="fontTable.xml"/><Relationship Id="rId8" Type="http://schemas.openxmlformats.org/officeDocument/2006/relationships/hyperlink" Target="consultantplus://offline/ref=B3944F5E45849BB827DD0448236666554CA1B68364E32CBBA5813DE6DC2FB907C49A22CC0F7388Y5G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5772</Words>
  <Characters>32902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2017-02-28T10:06:00Z</dcterms:created>
  <dcterms:modified xsi:type="dcterms:W3CDTF">2017-02-28T10:06:00Z</dcterms:modified>
</cp:coreProperties>
</file>